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1DF0D4" w14:textId="595252DC" w:rsidR="00E90E49" w:rsidRPr="0050213E" w:rsidRDefault="00E90E49" w:rsidP="00E35559">
      <w:pPr>
        <w:pStyle w:val="3GPPHeader"/>
        <w:spacing w:after="60"/>
      </w:pPr>
      <w:r w:rsidRPr="005E2ADE">
        <w:t>3GPP TSG-</w:t>
      </w:r>
      <w:r w:rsidRPr="0050213E">
        <w:t>RAN WG</w:t>
      </w:r>
      <w:r w:rsidR="008F1C4E" w:rsidRPr="0050213E">
        <w:t>1</w:t>
      </w:r>
      <w:r w:rsidRPr="0050213E">
        <w:t xml:space="preserve"> </w:t>
      </w:r>
      <w:r w:rsidR="008F1C4E" w:rsidRPr="0050213E">
        <w:t xml:space="preserve">Meeting </w:t>
      </w:r>
      <w:r w:rsidRPr="0050213E">
        <w:t>#</w:t>
      </w:r>
      <w:r w:rsidR="008B2163" w:rsidRPr="0050213E">
        <w:t>10</w:t>
      </w:r>
      <w:r w:rsidR="00C934EB" w:rsidRPr="0050213E">
        <w:t>4</w:t>
      </w:r>
      <w:r w:rsidR="005A7BCE" w:rsidRPr="0050213E">
        <w:t>bis-</w:t>
      </w:r>
      <w:r w:rsidR="00ED2B29" w:rsidRPr="0050213E">
        <w:t>e</w:t>
      </w:r>
      <w:r w:rsidRPr="0050213E">
        <w:tab/>
        <w:t xml:space="preserve">Tdoc </w:t>
      </w:r>
      <w:r w:rsidR="00091557" w:rsidRPr="0050213E">
        <w:t>R</w:t>
      </w:r>
      <w:r w:rsidR="008F1C4E" w:rsidRPr="0050213E">
        <w:t>1</w:t>
      </w:r>
      <w:r w:rsidR="00091557" w:rsidRPr="0050213E">
        <w:t>-</w:t>
      </w:r>
      <w:r w:rsidR="00135B14" w:rsidRPr="0050213E">
        <w:t>21</w:t>
      </w:r>
      <w:r w:rsidR="0050213E" w:rsidRPr="0050213E">
        <w:t>03668</w:t>
      </w:r>
    </w:p>
    <w:p w14:paraId="2ED1040A" w14:textId="2B92FDDC" w:rsidR="00E90E49" w:rsidRPr="0050213E" w:rsidRDefault="00ED2B29" w:rsidP="00357380">
      <w:pPr>
        <w:pStyle w:val="3GPPHeader"/>
      </w:pPr>
      <w:r w:rsidRPr="0050213E">
        <w:t>e-Meeting</w:t>
      </w:r>
      <w:r w:rsidR="008B2163" w:rsidRPr="0050213E">
        <w:t xml:space="preserve">, </w:t>
      </w:r>
      <w:r w:rsidR="001E328E" w:rsidRPr="0050213E">
        <w:t>April 12</w:t>
      </w:r>
      <w:r w:rsidR="001E328E" w:rsidRPr="0050213E">
        <w:rPr>
          <w:vertAlign w:val="superscript"/>
        </w:rPr>
        <w:t>th</w:t>
      </w:r>
      <w:r w:rsidR="00584789" w:rsidRPr="0050213E">
        <w:t xml:space="preserve"> – </w:t>
      </w:r>
      <w:r w:rsidR="001E328E" w:rsidRPr="0050213E">
        <w:t>20</w:t>
      </w:r>
      <w:r w:rsidR="001E328E" w:rsidRPr="0050213E">
        <w:rPr>
          <w:vertAlign w:val="superscript"/>
        </w:rPr>
        <w:t>th</w:t>
      </w:r>
      <w:r w:rsidR="008B2163" w:rsidRPr="0050213E">
        <w:t>, 202</w:t>
      </w:r>
      <w:r w:rsidR="002B341A" w:rsidRPr="0050213E">
        <w:t>1</w:t>
      </w:r>
    </w:p>
    <w:p w14:paraId="2394BC04" w14:textId="5E3AD6EC" w:rsidR="00E90E49" w:rsidRPr="005E2ADE" w:rsidRDefault="00E90E49" w:rsidP="00311702">
      <w:pPr>
        <w:pStyle w:val="3GPPHeader"/>
      </w:pPr>
      <w:r w:rsidRPr="0050213E">
        <w:t>Agenda Item:</w:t>
      </w:r>
      <w:r w:rsidRPr="0050213E">
        <w:tab/>
      </w:r>
      <w:r w:rsidR="00A35DB5" w:rsidRPr="0050213E">
        <w:t>8.1.</w:t>
      </w:r>
      <w:r w:rsidR="0050213E" w:rsidRPr="0050213E">
        <w:t>5</w:t>
      </w:r>
    </w:p>
    <w:p w14:paraId="1BFDAAC4" w14:textId="77777777" w:rsidR="009251CF" w:rsidRPr="005E2ADE" w:rsidRDefault="003D3C45" w:rsidP="009251CF">
      <w:pPr>
        <w:pStyle w:val="3GPPHeader"/>
      </w:pPr>
      <w:r w:rsidRPr="005E2ADE">
        <w:t>Source:</w:t>
      </w:r>
      <w:r w:rsidR="00E90E49" w:rsidRPr="005E2ADE">
        <w:tab/>
      </w:r>
      <w:r w:rsidR="00F64C2B" w:rsidRPr="005E2ADE">
        <w:t>Ericsson</w:t>
      </w:r>
    </w:p>
    <w:p w14:paraId="6D8CD55A" w14:textId="76BFDF5F" w:rsidR="00E90E49" w:rsidRPr="005E2ADE" w:rsidRDefault="003D3C45" w:rsidP="00311702">
      <w:pPr>
        <w:pStyle w:val="3GPPHeader"/>
      </w:pPr>
      <w:r w:rsidRPr="005E2ADE">
        <w:t>Title:</w:t>
      </w:r>
      <w:r w:rsidR="00E90E49" w:rsidRPr="005E2ADE">
        <w:tab/>
      </w:r>
      <w:r w:rsidR="00DC2E5A" w:rsidRPr="005E2ADE">
        <w:t>Rel.18 MIMO work item proposals</w:t>
      </w:r>
      <w:r w:rsidR="004152CF" w:rsidRPr="005E2ADE" w:rsidDel="004152CF">
        <w:t xml:space="preserve"> </w:t>
      </w:r>
    </w:p>
    <w:p w14:paraId="4EE1C7B8" w14:textId="09AF27F3" w:rsidR="00E90E49" w:rsidRPr="005E2ADE" w:rsidRDefault="00E90E49" w:rsidP="00D546FF">
      <w:pPr>
        <w:pStyle w:val="3GPPHeader"/>
      </w:pPr>
      <w:r w:rsidRPr="005E2ADE">
        <w:t>Document for:</w:t>
      </w:r>
      <w:r w:rsidRPr="005E2ADE">
        <w:tab/>
      </w:r>
      <w:r w:rsidR="00A35DB5" w:rsidRPr="005E2ADE">
        <w:t>Discussion</w:t>
      </w:r>
    </w:p>
    <w:p w14:paraId="113104B3" w14:textId="77777777" w:rsidR="00E90E49" w:rsidRPr="007B2195" w:rsidRDefault="00230D18" w:rsidP="00CE0424">
      <w:pPr>
        <w:pStyle w:val="Heading1"/>
        <w:rPr>
          <w:lang w:val="en-US"/>
        </w:rPr>
      </w:pPr>
      <w:r w:rsidRPr="007B2195">
        <w:rPr>
          <w:lang w:val="en-US"/>
        </w:rPr>
        <w:t>1</w:t>
      </w:r>
      <w:r w:rsidRPr="007B2195">
        <w:rPr>
          <w:lang w:val="en-US"/>
        </w:rPr>
        <w:tab/>
      </w:r>
      <w:r w:rsidR="00E90E49" w:rsidRPr="007B2195">
        <w:rPr>
          <w:lang w:val="en-US"/>
        </w:rPr>
        <w:t>Introduction</w:t>
      </w:r>
    </w:p>
    <w:p w14:paraId="3065091E" w14:textId="44AFDD1F" w:rsidR="003235F8" w:rsidRPr="005E2ADE" w:rsidRDefault="00CE356F" w:rsidP="00835671">
      <w:pPr>
        <w:pStyle w:val="BodyText"/>
        <w:rPr>
          <w:color w:val="0070C0"/>
        </w:rPr>
      </w:pPr>
      <w:r w:rsidRPr="005E2ADE">
        <w:t>I</w:t>
      </w:r>
      <w:r w:rsidR="00247E4D" w:rsidRPr="005E2ADE">
        <w:t xml:space="preserve">n this </w:t>
      </w:r>
      <w:proofErr w:type="spellStart"/>
      <w:r w:rsidR="00247E4D" w:rsidRPr="005E2ADE">
        <w:t>tdoc</w:t>
      </w:r>
      <w:proofErr w:type="spellEnd"/>
      <w:r w:rsidR="00247E4D" w:rsidRPr="005E2ADE">
        <w:t xml:space="preserve">, we discuss and share our view on </w:t>
      </w:r>
      <w:r w:rsidR="004D1365" w:rsidRPr="005E2ADE">
        <w:t xml:space="preserve">topics for a </w:t>
      </w:r>
      <w:r w:rsidR="00247E4D" w:rsidRPr="005E2ADE">
        <w:t xml:space="preserve">Rel.18 </w:t>
      </w:r>
      <w:r w:rsidR="004D1365" w:rsidRPr="005E2ADE">
        <w:t>work item</w:t>
      </w:r>
      <w:r w:rsidR="009B5368" w:rsidRPr="005E2ADE">
        <w:t xml:space="preserve"> on </w:t>
      </w:r>
      <w:r w:rsidR="00AA40A7" w:rsidRPr="005E2ADE">
        <w:t xml:space="preserve">further enhanced and </w:t>
      </w:r>
      <w:r w:rsidR="009B5368" w:rsidRPr="005E2ADE">
        <w:t>evolved MIMO</w:t>
      </w:r>
      <w:r w:rsidR="00AA40A7" w:rsidRPr="005E2ADE">
        <w:t xml:space="preserve"> (feeMIMO)</w:t>
      </w:r>
      <w:r w:rsidR="004D1365" w:rsidRPr="005E2ADE">
        <w:t xml:space="preserve">. </w:t>
      </w:r>
    </w:p>
    <w:p w14:paraId="131F53F6" w14:textId="64C10747" w:rsidR="00AE3A01" w:rsidRDefault="00230D18" w:rsidP="008B58B5">
      <w:pPr>
        <w:pStyle w:val="Heading1"/>
        <w:rPr>
          <w:lang w:val="en-US"/>
        </w:rPr>
      </w:pPr>
      <w:bookmarkStart w:id="0" w:name="_Ref178064866"/>
      <w:r w:rsidRPr="007B2195">
        <w:rPr>
          <w:lang w:val="en-US"/>
        </w:rPr>
        <w:t>2</w:t>
      </w:r>
      <w:r w:rsidRPr="007B2195">
        <w:rPr>
          <w:lang w:val="en-US"/>
        </w:rPr>
        <w:tab/>
      </w:r>
      <w:bookmarkEnd w:id="0"/>
      <w:r w:rsidR="00A15A0A">
        <w:rPr>
          <w:lang w:val="en-US"/>
        </w:rPr>
        <w:t xml:space="preserve">Discussion </w:t>
      </w:r>
    </w:p>
    <w:p w14:paraId="1E71E7FC" w14:textId="2D563587" w:rsidR="00346A6C" w:rsidRPr="005E2ADE" w:rsidRDefault="00346A6C" w:rsidP="00346A6C">
      <w:pPr>
        <w:rPr>
          <w:lang w:eastAsia="ja-JP"/>
        </w:rPr>
      </w:pPr>
      <w:r w:rsidRPr="005E2ADE">
        <w:rPr>
          <w:lang w:eastAsia="ja-JP"/>
        </w:rPr>
        <w:t>We have identified a set of enhancements which can be catego</w:t>
      </w:r>
      <w:r w:rsidR="00BB09A7" w:rsidRPr="005E2ADE">
        <w:rPr>
          <w:lang w:eastAsia="ja-JP"/>
        </w:rPr>
        <w:t xml:space="preserve">rized under </w:t>
      </w:r>
      <w:r w:rsidR="00F55DBC">
        <w:rPr>
          <w:lang w:eastAsia="ja-JP"/>
        </w:rPr>
        <w:t xml:space="preserve">the </w:t>
      </w:r>
      <w:r w:rsidR="00BB09A7" w:rsidRPr="005E2ADE">
        <w:rPr>
          <w:lang w:eastAsia="ja-JP"/>
        </w:rPr>
        <w:t xml:space="preserve">main topics as </w:t>
      </w:r>
      <w:r w:rsidR="00EC41C1" w:rsidRPr="005E2ADE">
        <w:rPr>
          <w:lang w:eastAsia="ja-JP"/>
        </w:rPr>
        <w:t>indicated</w:t>
      </w:r>
      <w:r w:rsidR="00BB09A7" w:rsidRPr="005E2ADE">
        <w:rPr>
          <w:lang w:eastAsia="ja-JP"/>
        </w:rPr>
        <w:t xml:space="preserve"> by the subsections below. </w:t>
      </w:r>
      <w:r w:rsidR="00EC41C1" w:rsidRPr="005E2ADE">
        <w:rPr>
          <w:lang w:eastAsia="ja-JP"/>
        </w:rPr>
        <w:t xml:space="preserve">Here we give the motivation and justification for these. </w:t>
      </w:r>
    </w:p>
    <w:p w14:paraId="18C4DC5C" w14:textId="5F1007F9" w:rsidR="00B2739B" w:rsidRDefault="00540936" w:rsidP="00AE3A01">
      <w:pPr>
        <w:pStyle w:val="Heading2"/>
        <w:ind w:left="0" w:firstLine="0"/>
        <w:rPr>
          <w:rStyle w:val="Heading2Char"/>
          <w:lang w:val="en-US"/>
        </w:rPr>
      </w:pPr>
      <w:r w:rsidRPr="007B2195">
        <w:rPr>
          <w:rStyle w:val="Heading2Char"/>
          <w:lang w:val="en-US"/>
        </w:rPr>
        <w:t>2</w:t>
      </w:r>
      <w:r w:rsidR="004B04D2" w:rsidRPr="007B2195">
        <w:rPr>
          <w:rStyle w:val="Heading2Char"/>
          <w:lang w:val="en-US"/>
        </w:rPr>
        <w:t xml:space="preserve">.1 </w:t>
      </w:r>
      <w:r w:rsidR="002A2201">
        <w:rPr>
          <w:rStyle w:val="Heading2Char"/>
          <w:lang w:val="en-US"/>
        </w:rPr>
        <w:t xml:space="preserve">NR </w:t>
      </w:r>
      <w:r w:rsidR="00A91578">
        <w:rPr>
          <w:rStyle w:val="Heading2Char"/>
          <w:lang w:val="en-US"/>
        </w:rPr>
        <w:t>UL MIMO enhancements</w:t>
      </w:r>
      <w:r w:rsidR="002A2201">
        <w:rPr>
          <w:rStyle w:val="Heading2Char"/>
          <w:lang w:val="en-US"/>
        </w:rPr>
        <w:t xml:space="preserve"> to be on par with LTE UL MIMO</w:t>
      </w:r>
    </w:p>
    <w:p w14:paraId="78D8C4FB" w14:textId="51863D87" w:rsidR="00D716E2" w:rsidRPr="005E2ADE" w:rsidRDefault="006D1964" w:rsidP="00C9031E">
      <w:pPr>
        <w:jc w:val="both"/>
        <w:rPr>
          <w:lang w:eastAsia="ja-JP"/>
        </w:rPr>
      </w:pPr>
      <w:r w:rsidRPr="005E2ADE">
        <w:rPr>
          <w:lang w:eastAsia="ja-JP"/>
        </w:rPr>
        <w:t xml:space="preserve">The NR uplink </w:t>
      </w:r>
      <w:r w:rsidR="00001A63">
        <w:rPr>
          <w:lang w:eastAsia="ja-JP"/>
        </w:rPr>
        <w:t>has</w:t>
      </w:r>
      <w:r w:rsidR="00001A63" w:rsidRPr="005E2ADE">
        <w:rPr>
          <w:lang w:eastAsia="ja-JP"/>
        </w:rPr>
        <w:t xml:space="preserve"> </w:t>
      </w:r>
      <w:r w:rsidRPr="005E2ADE">
        <w:rPr>
          <w:lang w:eastAsia="ja-JP"/>
        </w:rPr>
        <w:t>two waveforms that are</w:t>
      </w:r>
      <w:r w:rsidR="003D1F42" w:rsidRPr="005E2ADE">
        <w:rPr>
          <w:lang w:eastAsia="ja-JP"/>
        </w:rPr>
        <w:t xml:space="preserve"> semi-statically configured. The DFT-S waveform supports only a single layer. This is cumbersome to use since the spectral efficiency is limited</w:t>
      </w:r>
      <w:r w:rsidR="00002B27" w:rsidRPr="005E2ADE">
        <w:rPr>
          <w:lang w:eastAsia="ja-JP"/>
        </w:rPr>
        <w:t xml:space="preserve"> and RRC is required to switch between non-transform precoded and the transform precoded </w:t>
      </w:r>
      <w:r w:rsidR="00445A8C" w:rsidRPr="005E2ADE">
        <w:rPr>
          <w:lang w:eastAsia="ja-JP"/>
        </w:rPr>
        <w:t>OFDM. In LTE, transform precoded OFDM is specified with up to four layer</w:t>
      </w:r>
      <w:r w:rsidR="00FF1E2E" w:rsidRPr="005E2ADE">
        <w:rPr>
          <w:lang w:eastAsia="ja-JP"/>
        </w:rPr>
        <w:t xml:space="preserve"> transmission and </w:t>
      </w:r>
      <w:r w:rsidR="00314008" w:rsidRPr="005E2ADE">
        <w:rPr>
          <w:lang w:eastAsia="ja-JP"/>
        </w:rPr>
        <w:t xml:space="preserve">it is </w:t>
      </w:r>
      <w:r w:rsidR="003A5DCC" w:rsidRPr="005E2ADE">
        <w:rPr>
          <w:lang w:eastAsia="ja-JP"/>
        </w:rPr>
        <w:t>straightforward</w:t>
      </w:r>
      <w:r w:rsidR="00314008" w:rsidRPr="005E2ADE">
        <w:rPr>
          <w:lang w:eastAsia="ja-JP"/>
        </w:rPr>
        <w:t xml:space="preserve"> to enhance NR to be on par with LTE uplink spectral efficiency for th</w:t>
      </w:r>
      <w:r w:rsidR="00ED24DC" w:rsidRPr="005E2ADE">
        <w:rPr>
          <w:lang w:eastAsia="ja-JP"/>
        </w:rPr>
        <w:t xml:space="preserve">e </w:t>
      </w:r>
      <w:r w:rsidR="003A5DCC" w:rsidRPr="005E2ADE">
        <w:rPr>
          <w:lang w:eastAsia="ja-JP"/>
        </w:rPr>
        <w:t>single carrier</w:t>
      </w:r>
      <w:r w:rsidR="00ED24DC" w:rsidRPr="005E2ADE">
        <w:rPr>
          <w:lang w:eastAsia="ja-JP"/>
        </w:rPr>
        <w:t xml:space="preserve"> waveform. </w:t>
      </w:r>
      <w:r w:rsidR="00426D46">
        <w:rPr>
          <w:lang w:eastAsia="ja-JP"/>
        </w:rPr>
        <w:t xml:space="preserve"> </w:t>
      </w:r>
      <w:r w:rsidR="00F74FC5">
        <w:rPr>
          <w:lang w:val="en-GB" w:eastAsia="ja-JP"/>
        </w:rPr>
        <w:t>Moreover</w:t>
      </w:r>
      <w:r w:rsidR="00426D46">
        <w:rPr>
          <w:lang w:val="en-GB" w:eastAsia="ja-JP"/>
        </w:rPr>
        <w:t>, i</w:t>
      </w:r>
      <w:r w:rsidR="00426D46" w:rsidRPr="009D7DD1">
        <w:rPr>
          <w:lang w:val="en-GB" w:eastAsia="ja-JP"/>
        </w:rPr>
        <w:t>t would be beneficial if we could have a more efficient way of switching waveform</w:t>
      </w:r>
      <w:r w:rsidR="00917EB0">
        <w:rPr>
          <w:lang w:val="en-GB" w:eastAsia="ja-JP"/>
        </w:rPr>
        <w:t>s</w:t>
      </w:r>
      <w:r w:rsidR="00426D46" w:rsidRPr="009D7DD1">
        <w:rPr>
          <w:lang w:val="en-GB" w:eastAsia="ja-JP"/>
        </w:rPr>
        <w:t>, like MAC CE or DCI.</w:t>
      </w:r>
    </w:p>
    <w:p w14:paraId="52A0FDBC" w14:textId="0B5147D2" w:rsidR="000864FB" w:rsidRDefault="009D7DD1" w:rsidP="00DD0EDE">
      <w:pPr>
        <w:jc w:val="both"/>
      </w:pPr>
      <w:r w:rsidRPr="009D7DD1">
        <w:rPr>
          <w:lang w:val="en-GB" w:eastAsia="ja-JP"/>
        </w:rPr>
        <w:t>Link performance (BLER vs SINR) on QPSK is similar for DFT</w:t>
      </w:r>
      <w:r w:rsidR="00A62795">
        <w:rPr>
          <w:lang w:val="en-GB" w:eastAsia="ja-JP"/>
        </w:rPr>
        <w:t>-</w:t>
      </w:r>
      <w:r w:rsidRPr="009D7DD1">
        <w:rPr>
          <w:lang w:val="en-GB" w:eastAsia="ja-JP"/>
        </w:rPr>
        <w:t xml:space="preserve">S and CP-OFDM but more </w:t>
      </w:r>
      <w:r w:rsidR="000864FB">
        <w:rPr>
          <w:lang w:val="en-GB" w:eastAsia="ja-JP"/>
        </w:rPr>
        <w:t xml:space="preserve">~3 dB more </w:t>
      </w:r>
      <w:r w:rsidRPr="009D7DD1">
        <w:rPr>
          <w:lang w:val="en-GB" w:eastAsia="ja-JP"/>
        </w:rPr>
        <w:t>power</w:t>
      </w:r>
      <w:r w:rsidR="00D716E2">
        <w:rPr>
          <w:lang w:val="en-GB" w:eastAsia="ja-JP"/>
        </w:rPr>
        <w:t xml:space="preserve"> </w:t>
      </w:r>
      <w:r w:rsidR="000864FB">
        <w:rPr>
          <w:lang w:val="en-GB" w:eastAsia="ja-JP"/>
        </w:rPr>
        <w:t xml:space="preserve">(based on cubic metric) </w:t>
      </w:r>
      <w:r w:rsidR="00D716E2">
        <w:rPr>
          <w:lang w:val="en-GB" w:eastAsia="ja-JP"/>
        </w:rPr>
        <w:t>is available</w:t>
      </w:r>
      <w:r w:rsidRPr="009D7DD1">
        <w:rPr>
          <w:lang w:val="en-GB" w:eastAsia="ja-JP"/>
        </w:rPr>
        <w:t xml:space="preserve"> for DFT</w:t>
      </w:r>
      <w:r w:rsidR="00A62795">
        <w:rPr>
          <w:lang w:val="en-GB" w:eastAsia="ja-JP"/>
        </w:rPr>
        <w:t>-</w:t>
      </w:r>
      <w:r w:rsidRPr="009D7DD1">
        <w:rPr>
          <w:lang w:val="en-GB" w:eastAsia="ja-JP"/>
        </w:rPr>
        <w:t>S.</w:t>
      </w:r>
      <w:r w:rsidR="00D716E2">
        <w:rPr>
          <w:lang w:val="en-GB" w:eastAsia="ja-JP"/>
        </w:rPr>
        <w:t xml:space="preserve"> Currently, </w:t>
      </w:r>
      <w:r w:rsidRPr="009D7DD1">
        <w:rPr>
          <w:lang w:val="en-GB" w:eastAsia="ja-JP"/>
        </w:rPr>
        <w:t>DFT</w:t>
      </w:r>
      <w:r w:rsidR="00D716E2">
        <w:rPr>
          <w:lang w:val="en-GB" w:eastAsia="ja-JP"/>
        </w:rPr>
        <w:t>-</w:t>
      </w:r>
      <w:r w:rsidRPr="009D7DD1">
        <w:rPr>
          <w:lang w:val="en-GB" w:eastAsia="ja-JP"/>
        </w:rPr>
        <w:t>S is not used in the upper QPSK MCS range due to lack of 2 layer</w:t>
      </w:r>
      <w:r w:rsidR="00D965C4">
        <w:rPr>
          <w:lang w:val="en-GB" w:eastAsia="ja-JP"/>
        </w:rPr>
        <w:t xml:space="preserve"> </w:t>
      </w:r>
      <w:r w:rsidR="00415DBD">
        <w:rPr>
          <w:lang w:val="en-GB" w:eastAsia="ja-JP"/>
        </w:rPr>
        <w:t>transmission</w:t>
      </w:r>
      <w:r w:rsidRPr="009D7DD1">
        <w:rPr>
          <w:lang w:val="en-GB" w:eastAsia="ja-JP"/>
        </w:rPr>
        <w:t>.</w:t>
      </w:r>
      <w:r w:rsidR="0032004B">
        <w:rPr>
          <w:lang w:val="en-GB" w:eastAsia="ja-JP"/>
        </w:rPr>
        <w:t xml:space="preserve"> </w:t>
      </w:r>
      <w:r w:rsidR="000864FB">
        <w:rPr>
          <w:lang w:val="en-GB" w:eastAsia="ja-JP"/>
        </w:rPr>
        <w:t xml:space="preserve"> </w:t>
      </w:r>
      <w:r w:rsidR="009347A1">
        <w:t>In general</w:t>
      </w:r>
      <w:r w:rsidR="000864FB">
        <w:t xml:space="preserve">, the benefit for cell edge / coverage scenarios may </w:t>
      </w:r>
      <w:r w:rsidR="007E3331">
        <w:t xml:space="preserve">not be </w:t>
      </w:r>
      <w:r w:rsidR="000864FB">
        <w:t xml:space="preserve">obvious.  In practice it turns out that rank 2 or higher transmission can be quite common in a cell, and that multilayer transmission can be a mechanism to deliver higher power especially for non-coherent UL MIMO UEs. </w:t>
      </w:r>
    </w:p>
    <w:p w14:paraId="05330A0A" w14:textId="28CD16DC" w:rsidR="000864FB" w:rsidRDefault="000864FB" w:rsidP="00DD0EDE">
      <w:pPr>
        <w:jc w:val="both"/>
      </w:pPr>
      <w:r>
        <w:fldChar w:fldCharType="begin"/>
      </w:r>
      <w:r>
        <w:instrText xml:space="preserve"> REF _Ref47688724 \h  \* MERGEFORMAT </w:instrText>
      </w:r>
      <w:r>
        <w:fldChar w:fldCharType="separate"/>
      </w:r>
      <w:r>
        <w:t>Figure 1</w:t>
      </w:r>
      <w:r>
        <w:fldChar w:fldCharType="end"/>
      </w:r>
      <w:r>
        <w:t xml:space="preserve"> below shows a histogram of the UL MIMO rank in a cell when the gNB has 4 or 32 Rx antennas.  Rel-15 non-coherent UL MIMO transmission is used, and FTP model 1 traffic is used. Resource utilization is roughly 40%. The detail</w:t>
      </w:r>
      <w:r w:rsidR="000D19E2">
        <w:t xml:space="preserve">s of the simulation setup and further discussion can be found </w:t>
      </w:r>
      <w:r w:rsidR="000D19E2" w:rsidRPr="000D19E2">
        <w:t>in R1-2008419</w:t>
      </w:r>
      <w:r>
        <w:rPr>
          <w:lang w:val="en-GB"/>
        </w:rPr>
        <w:t xml:space="preserve">. </w:t>
      </w:r>
      <w:proofErr w:type="gramStart"/>
      <w:r>
        <w:t>It can be seen that very</w:t>
      </w:r>
      <w:proofErr w:type="gramEnd"/>
      <w:r>
        <w:t xml:space="preserve"> few UEs transmit only rank 1. In the 4 Rx case, less than 1% of the UEs transmit rank 1, while for 32 gNB Rx antennas, rank 2 is always used. One major reason for the use of high rank is that non-coherent UEs gain 3 dB more power by transmitting two layers.</w:t>
      </w:r>
    </w:p>
    <w:p w14:paraId="1214D4F6" w14:textId="77777777" w:rsidR="000864FB" w:rsidRDefault="000864FB" w:rsidP="000864FB">
      <w:r>
        <w:t xml:space="preserve">Therefore, the cubic metric gain from DFT-S-OFDM can be reaped over </w:t>
      </w:r>
      <w:proofErr w:type="gramStart"/>
      <w:r>
        <w:t>the vast majority of</w:t>
      </w:r>
      <w:proofErr w:type="gramEnd"/>
      <w:r>
        <w:t xml:space="preserve"> the cell, instead of being constrained toward the center of the cell.</w:t>
      </w:r>
    </w:p>
    <w:p w14:paraId="443AA51A" w14:textId="77777777" w:rsidR="000864FB" w:rsidRDefault="000864FB" w:rsidP="000864FB">
      <w:pPr>
        <w:jc w:val="center"/>
        <w:rPr>
          <w:rFonts w:cstheme="minorHAnsi"/>
          <w:i/>
        </w:rPr>
      </w:pPr>
      <w:r>
        <w:rPr>
          <w:noProof/>
        </w:rPr>
        <w:lastRenderedPageBreak/>
        <w:drawing>
          <wp:inline distT="0" distB="0" distL="0" distR="0" wp14:anchorId="4B614A1D" wp14:editId="1576DE4C">
            <wp:extent cx="5151120" cy="3852609"/>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9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192284" cy="3883397"/>
                    </a:xfrm>
                    <a:prstGeom prst="rect">
                      <a:avLst/>
                    </a:prstGeom>
                    <a:noFill/>
                    <a:ln>
                      <a:noFill/>
                    </a:ln>
                  </pic:spPr>
                </pic:pic>
              </a:graphicData>
            </a:graphic>
          </wp:inline>
        </w:drawing>
      </w:r>
    </w:p>
    <w:p w14:paraId="18DCB814" w14:textId="77777777" w:rsidR="000864FB" w:rsidRDefault="000864FB" w:rsidP="000864FB">
      <w:pPr>
        <w:pStyle w:val="Caption"/>
        <w:jc w:val="center"/>
        <w:rPr>
          <w:b w:val="0"/>
          <w:bCs/>
        </w:rPr>
      </w:pPr>
      <w:bookmarkStart w:id="1" w:name="_Ref47688724"/>
      <w:bookmarkStart w:id="2" w:name="_Ref47609359"/>
      <w:r>
        <w:rPr>
          <w:b w:val="0"/>
        </w:rPr>
        <w:t xml:space="preserve">Figure </w:t>
      </w:r>
      <w:r>
        <w:rPr>
          <w:b w:val="0"/>
          <w:bCs/>
        </w:rPr>
        <w:fldChar w:fldCharType="begin"/>
      </w:r>
      <w:r>
        <w:rPr>
          <w:b w:val="0"/>
        </w:rPr>
        <w:instrText xml:space="preserve"> SEQ Figure \* ARABIC </w:instrText>
      </w:r>
      <w:r>
        <w:rPr>
          <w:b w:val="0"/>
          <w:bCs/>
        </w:rPr>
        <w:fldChar w:fldCharType="separate"/>
      </w:r>
      <w:r>
        <w:rPr>
          <w:b w:val="0"/>
        </w:rPr>
        <w:t>1</w:t>
      </w:r>
      <w:r>
        <w:rPr>
          <w:b w:val="0"/>
          <w:bCs/>
        </w:rPr>
        <w:fldChar w:fldCharType="end"/>
      </w:r>
      <w:bookmarkEnd w:id="1"/>
      <w:r>
        <w:rPr>
          <w:b w:val="0"/>
        </w:rPr>
        <w:t xml:space="preserve">. </w:t>
      </w:r>
      <w:bookmarkEnd w:id="2"/>
      <w:r>
        <w:rPr>
          <w:b w:val="0"/>
        </w:rPr>
        <w:t>UL MIMO rank histograms for 4 and 32 Rx gNB</w:t>
      </w:r>
    </w:p>
    <w:p w14:paraId="57BE6B31" w14:textId="7056EB1A" w:rsidR="000864FB" w:rsidRPr="009D7DD1" w:rsidRDefault="000864FB" w:rsidP="00C9031E">
      <w:pPr>
        <w:jc w:val="both"/>
        <w:rPr>
          <w:lang w:val="en-GB" w:eastAsia="ja-JP"/>
        </w:rPr>
      </w:pPr>
    </w:p>
    <w:p w14:paraId="435AF985" w14:textId="6E141CF5" w:rsidR="0095768E" w:rsidRPr="00E726E6" w:rsidRDefault="00A675D3" w:rsidP="00E726E6">
      <w:pPr>
        <w:pStyle w:val="Proposal"/>
        <w:rPr>
          <w:lang w:val="en-GB"/>
        </w:rPr>
      </w:pPr>
      <w:bookmarkStart w:id="3" w:name="_Toc68602497"/>
      <w:r>
        <w:rPr>
          <w:lang w:val="en-GB"/>
        </w:rPr>
        <w:t>S</w:t>
      </w:r>
      <w:r w:rsidR="00415DBD">
        <w:rPr>
          <w:lang w:val="en-GB"/>
        </w:rPr>
        <w:t>pecify faster</w:t>
      </w:r>
      <w:r>
        <w:rPr>
          <w:lang w:val="en-GB"/>
        </w:rPr>
        <w:t xml:space="preserve"> than RRC</w:t>
      </w:r>
      <w:r w:rsidR="00415DBD">
        <w:rPr>
          <w:lang w:val="en-GB"/>
        </w:rPr>
        <w:t xml:space="preserve"> switching of UL waveform and </w:t>
      </w:r>
      <w:r>
        <w:rPr>
          <w:lang w:val="en-GB"/>
        </w:rPr>
        <w:t>study</w:t>
      </w:r>
      <w:r w:rsidR="00B53CD9">
        <w:rPr>
          <w:lang w:val="en-GB"/>
        </w:rPr>
        <w:t xml:space="preserve">, if beneficial specify, </w:t>
      </w:r>
      <w:r w:rsidR="007E1681">
        <w:rPr>
          <w:lang w:val="en-GB"/>
        </w:rPr>
        <w:t>introduction of multi-layer PUSCH for DFT-S-OFDM.</w:t>
      </w:r>
      <w:bookmarkEnd w:id="3"/>
    </w:p>
    <w:p w14:paraId="68DDB6E7" w14:textId="77777777" w:rsidR="00522BF2" w:rsidRPr="005E2ADE" w:rsidRDefault="0095768E" w:rsidP="00C9031E">
      <w:pPr>
        <w:jc w:val="both"/>
        <w:rPr>
          <w:lang w:eastAsia="ja-JP"/>
        </w:rPr>
      </w:pPr>
      <w:r w:rsidRPr="005E2ADE">
        <w:rPr>
          <w:lang w:eastAsia="ja-JP"/>
        </w:rPr>
        <w:t xml:space="preserve">Another UL MIMO enhancement is targeting UL MU-MIMO. It is observed </w:t>
      </w:r>
      <w:r w:rsidR="00146C25" w:rsidRPr="005E2ADE">
        <w:rPr>
          <w:lang w:eastAsia="ja-JP"/>
        </w:rPr>
        <w:t xml:space="preserve">in our preliminary analysis </w:t>
      </w:r>
      <w:r w:rsidR="00896B68" w:rsidRPr="005E2ADE">
        <w:rPr>
          <w:lang w:eastAsia="ja-JP"/>
        </w:rPr>
        <w:t>that configuring</w:t>
      </w:r>
      <w:r w:rsidR="00146C25" w:rsidRPr="005E2ADE">
        <w:rPr>
          <w:lang w:eastAsia="ja-JP"/>
        </w:rPr>
        <w:t xml:space="preserve"> d</w:t>
      </w:r>
      <w:r w:rsidR="00750E62" w:rsidRPr="005E2ADE">
        <w:rPr>
          <w:lang w:eastAsia="ja-JP"/>
        </w:rPr>
        <w:t xml:space="preserve">ouble-symbol </w:t>
      </w:r>
      <w:r w:rsidR="00146C25" w:rsidRPr="005E2ADE">
        <w:rPr>
          <w:lang w:eastAsia="ja-JP"/>
        </w:rPr>
        <w:t xml:space="preserve">DMRS </w:t>
      </w:r>
      <w:r w:rsidR="00617E7C" w:rsidRPr="005E2ADE">
        <w:rPr>
          <w:lang w:eastAsia="ja-JP"/>
        </w:rPr>
        <w:t xml:space="preserve">creates </w:t>
      </w:r>
      <w:r w:rsidR="00750E62" w:rsidRPr="005E2ADE">
        <w:rPr>
          <w:lang w:eastAsia="ja-JP"/>
        </w:rPr>
        <w:t>too large DMRS overhead (4 out of 14 symbols in the slot</w:t>
      </w:r>
      <w:r w:rsidR="005C1266" w:rsidRPr="005E2ADE">
        <w:rPr>
          <w:lang w:eastAsia="ja-JP"/>
        </w:rPr>
        <w:t xml:space="preserve"> is DMRS</w:t>
      </w:r>
      <w:r w:rsidR="00750E62" w:rsidRPr="005E2ADE">
        <w:rPr>
          <w:lang w:eastAsia="ja-JP"/>
        </w:rPr>
        <w:t>)</w:t>
      </w:r>
      <w:r w:rsidR="005C1266" w:rsidRPr="005E2ADE">
        <w:rPr>
          <w:lang w:eastAsia="ja-JP"/>
        </w:rPr>
        <w:t xml:space="preserve"> and </w:t>
      </w:r>
      <w:proofErr w:type="gramStart"/>
      <w:r w:rsidR="005C1266" w:rsidRPr="005E2ADE">
        <w:rPr>
          <w:lang w:eastAsia="ja-JP"/>
        </w:rPr>
        <w:t>actually reduce</w:t>
      </w:r>
      <w:proofErr w:type="gramEnd"/>
      <w:r w:rsidR="005C1266" w:rsidRPr="005E2ADE">
        <w:rPr>
          <w:lang w:eastAsia="ja-JP"/>
        </w:rPr>
        <w:t xml:space="preserve"> the throughput compared to single DMRS symbol</w:t>
      </w:r>
      <w:r w:rsidR="00EB5151" w:rsidRPr="005E2ADE">
        <w:rPr>
          <w:lang w:eastAsia="ja-JP"/>
        </w:rPr>
        <w:t xml:space="preserve">. </w:t>
      </w:r>
    </w:p>
    <w:p w14:paraId="213F6B6C" w14:textId="2240DA0B" w:rsidR="002A2201" w:rsidRPr="005E2ADE" w:rsidRDefault="00EB5151" w:rsidP="00C9031E">
      <w:pPr>
        <w:jc w:val="both"/>
        <w:rPr>
          <w:lang w:eastAsia="ja-JP"/>
        </w:rPr>
      </w:pPr>
      <w:r w:rsidRPr="005E2ADE">
        <w:rPr>
          <w:lang w:eastAsia="ja-JP"/>
        </w:rPr>
        <w:t xml:space="preserve">This is </w:t>
      </w:r>
      <w:r w:rsidR="00522BF2" w:rsidRPr="005E2ADE">
        <w:rPr>
          <w:lang w:eastAsia="ja-JP"/>
        </w:rPr>
        <w:t>th</w:t>
      </w:r>
      <w:r w:rsidR="00644426" w:rsidRPr="005E2ADE">
        <w:rPr>
          <w:lang w:eastAsia="ja-JP"/>
        </w:rPr>
        <w:t xml:space="preserve">e case </w:t>
      </w:r>
      <w:r w:rsidR="00896B68" w:rsidRPr="005E2ADE">
        <w:rPr>
          <w:lang w:eastAsia="ja-JP"/>
        </w:rPr>
        <w:t>even though</w:t>
      </w:r>
      <w:r w:rsidRPr="005E2ADE">
        <w:rPr>
          <w:lang w:eastAsia="ja-JP"/>
        </w:rPr>
        <w:t xml:space="preserve"> non-</w:t>
      </w:r>
      <w:r w:rsidR="00896B68" w:rsidRPr="005E2ADE">
        <w:rPr>
          <w:lang w:eastAsia="ja-JP"/>
        </w:rPr>
        <w:t>orthogonal</w:t>
      </w:r>
      <w:r w:rsidRPr="005E2ADE">
        <w:rPr>
          <w:lang w:eastAsia="ja-JP"/>
        </w:rPr>
        <w:t xml:space="preserve"> DMRS is </w:t>
      </w:r>
      <w:r w:rsidR="00896B68" w:rsidRPr="005E2ADE">
        <w:rPr>
          <w:lang w:eastAsia="ja-JP"/>
        </w:rPr>
        <w:t xml:space="preserve">used </w:t>
      </w:r>
      <w:r w:rsidR="00A50F7E" w:rsidRPr="005E2ADE">
        <w:rPr>
          <w:lang w:eastAsia="ja-JP"/>
        </w:rPr>
        <w:t>(a single symbol Type 1 DMRS have only four orthogonal DMRS ports)</w:t>
      </w:r>
      <w:r w:rsidR="00A50F7E">
        <w:rPr>
          <w:lang w:eastAsia="ja-JP"/>
        </w:rPr>
        <w:t xml:space="preserve"> </w:t>
      </w:r>
      <w:r w:rsidRPr="005E2ADE">
        <w:rPr>
          <w:lang w:eastAsia="ja-JP"/>
        </w:rPr>
        <w:t xml:space="preserve">to </w:t>
      </w:r>
      <w:r w:rsidR="00445DF6">
        <w:rPr>
          <w:lang w:eastAsia="ja-JP"/>
        </w:rPr>
        <w:t xml:space="preserve">maintain the same number of received MU-MIMO layers in gNB, i.e. to </w:t>
      </w:r>
      <w:r w:rsidR="00275A5E">
        <w:rPr>
          <w:lang w:eastAsia="ja-JP"/>
        </w:rPr>
        <w:t>maintain</w:t>
      </w:r>
      <w:r w:rsidR="00275A5E" w:rsidRPr="005E2ADE">
        <w:rPr>
          <w:lang w:eastAsia="ja-JP"/>
        </w:rPr>
        <w:t xml:space="preserve"> </w:t>
      </w:r>
      <w:r w:rsidRPr="005E2ADE">
        <w:rPr>
          <w:lang w:eastAsia="ja-JP"/>
        </w:rPr>
        <w:t>the large number of DMRS ports</w:t>
      </w:r>
      <w:r w:rsidR="00896B68" w:rsidRPr="005E2ADE">
        <w:rPr>
          <w:lang w:eastAsia="ja-JP"/>
        </w:rPr>
        <w:t xml:space="preserve"> needed</w:t>
      </w:r>
      <w:r w:rsidRPr="005E2ADE">
        <w:rPr>
          <w:lang w:eastAsia="ja-JP"/>
        </w:rPr>
        <w:t xml:space="preserve"> </w:t>
      </w:r>
      <w:r w:rsidR="00896B68" w:rsidRPr="005E2ADE">
        <w:rPr>
          <w:lang w:eastAsia="ja-JP"/>
        </w:rPr>
        <w:t xml:space="preserve">for UL MU-MIMO. </w:t>
      </w:r>
      <w:r w:rsidR="00471769" w:rsidRPr="005E2ADE">
        <w:rPr>
          <w:lang w:eastAsia="ja-JP"/>
        </w:rPr>
        <w:t xml:space="preserve">It </w:t>
      </w:r>
      <w:r w:rsidR="00644426" w:rsidRPr="005E2ADE">
        <w:rPr>
          <w:lang w:eastAsia="ja-JP"/>
        </w:rPr>
        <w:t>will thus benefit UL performance</w:t>
      </w:r>
      <w:r w:rsidR="005412C4">
        <w:rPr>
          <w:lang w:eastAsia="ja-JP"/>
        </w:rPr>
        <w:t xml:space="preserve"> in MU-MIMO case</w:t>
      </w:r>
      <w:r w:rsidR="00471769" w:rsidRPr="005E2ADE">
        <w:rPr>
          <w:lang w:eastAsia="ja-JP"/>
        </w:rPr>
        <w:t xml:space="preserve"> to </w:t>
      </w:r>
      <w:r w:rsidR="00644426" w:rsidRPr="005E2ADE">
        <w:rPr>
          <w:lang w:eastAsia="ja-JP"/>
        </w:rPr>
        <w:t xml:space="preserve">specify an </w:t>
      </w:r>
      <w:r w:rsidR="00471769" w:rsidRPr="005E2ADE">
        <w:rPr>
          <w:lang w:eastAsia="ja-JP"/>
        </w:rPr>
        <w:t xml:space="preserve">increase the number of orthogonal DMRS ports </w:t>
      </w:r>
      <w:r w:rsidR="00644426" w:rsidRPr="005E2ADE">
        <w:rPr>
          <w:lang w:eastAsia="ja-JP"/>
        </w:rPr>
        <w:t>in a</w:t>
      </w:r>
      <w:r w:rsidR="00471769" w:rsidRPr="005E2ADE">
        <w:rPr>
          <w:lang w:eastAsia="ja-JP"/>
        </w:rPr>
        <w:t xml:space="preserve"> single DMRS symbol. </w:t>
      </w:r>
    </w:p>
    <w:p w14:paraId="7B302DF0" w14:textId="00B6C157" w:rsidR="0095768E" w:rsidRPr="005E2ADE" w:rsidRDefault="00C9031E" w:rsidP="00C9031E">
      <w:pPr>
        <w:jc w:val="both"/>
        <w:rPr>
          <w:lang w:eastAsia="ja-JP"/>
        </w:rPr>
      </w:pPr>
      <w:r w:rsidRPr="005E2ADE">
        <w:rPr>
          <w:lang w:eastAsia="ja-JP"/>
        </w:rPr>
        <w:t xml:space="preserve">It is also noted that MU-MIMO with </w:t>
      </w:r>
      <w:proofErr w:type="gramStart"/>
      <w:r w:rsidRPr="005E2ADE">
        <w:rPr>
          <w:lang w:eastAsia="ja-JP"/>
        </w:rPr>
        <w:t>a large number of</w:t>
      </w:r>
      <w:proofErr w:type="gramEnd"/>
      <w:r w:rsidRPr="005E2ADE">
        <w:rPr>
          <w:lang w:eastAsia="ja-JP"/>
        </w:rPr>
        <w:t xml:space="preserve"> </w:t>
      </w:r>
      <w:r w:rsidR="002A2201" w:rsidRPr="005E2ADE">
        <w:rPr>
          <w:lang w:eastAsia="ja-JP"/>
        </w:rPr>
        <w:t xml:space="preserve">co-scheduled </w:t>
      </w:r>
      <w:r w:rsidRPr="005E2ADE">
        <w:rPr>
          <w:lang w:eastAsia="ja-JP"/>
        </w:rPr>
        <w:t>users</w:t>
      </w:r>
      <w:r w:rsidR="002A2201" w:rsidRPr="005E2ADE">
        <w:rPr>
          <w:lang w:eastAsia="ja-JP"/>
        </w:rPr>
        <w:t xml:space="preserve"> is </w:t>
      </w:r>
      <w:r w:rsidR="00C26FCC" w:rsidRPr="005E2ADE">
        <w:rPr>
          <w:lang w:eastAsia="ja-JP"/>
        </w:rPr>
        <w:t xml:space="preserve">mainly considered in deployments with low delay spread, </w:t>
      </w:r>
      <w:r w:rsidR="00644426" w:rsidRPr="005E2ADE">
        <w:rPr>
          <w:lang w:eastAsia="ja-JP"/>
        </w:rPr>
        <w:t>hence,</w:t>
      </w:r>
      <w:r w:rsidR="00C26FCC" w:rsidRPr="005E2ADE">
        <w:rPr>
          <w:lang w:eastAsia="ja-JP"/>
        </w:rPr>
        <w:t xml:space="preserve"> to increase the number of orthogonal ports using </w:t>
      </w:r>
      <w:r w:rsidR="00EA44FD" w:rsidRPr="005E2ADE">
        <w:rPr>
          <w:lang w:eastAsia="ja-JP"/>
        </w:rPr>
        <w:t xml:space="preserve">cyclic shifts or sparser comb seem to be possible. </w:t>
      </w:r>
      <w:r w:rsidR="00644426" w:rsidRPr="005E2ADE">
        <w:rPr>
          <w:lang w:eastAsia="ja-JP"/>
        </w:rPr>
        <w:t xml:space="preserve">Aspects of non-backward compatibility needs to be considered in the study. </w:t>
      </w:r>
    </w:p>
    <w:p w14:paraId="390EA072" w14:textId="484977BB" w:rsidR="002D20D2" w:rsidRPr="005E2ADE" w:rsidRDefault="00A675D3" w:rsidP="00C9031E">
      <w:pPr>
        <w:pStyle w:val="Proposal"/>
      </w:pPr>
      <w:bookmarkStart w:id="4" w:name="_Toc68602498"/>
      <w:r w:rsidRPr="005E2ADE">
        <w:t>Specify DM</w:t>
      </w:r>
      <w:r w:rsidR="00B53CD9" w:rsidRPr="005E2ADE">
        <w:t xml:space="preserve">RS capacity enhancements for Type 1 DMRS to </w:t>
      </w:r>
      <w:r w:rsidR="00290D4F" w:rsidRPr="005E2ADE">
        <w:t>at least double the number of orthogonal DMRS ports in one OFDM symbol</w:t>
      </w:r>
      <w:bookmarkEnd w:id="4"/>
    </w:p>
    <w:p w14:paraId="449693BD" w14:textId="31DE3641" w:rsidR="00A91578" w:rsidRDefault="00346A6C" w:rsidP="00346A6C">
      <w:pPr>
        <w:pStyle w:val="Heading2"/>
      </w:pPr>
      <w:r>
        <w:t xml:space="preserve">2.2 </w:t>
      </w:r>
      <w:r w:rsidR="003C2244">
        <w:t>More precise and faster</w:t>
      </w:r>
      <w:r w:rsidR="00CC2A3B">
        <w:t xml:space="preserve"> </w:t>
      </w:r>
      <w:r w:rsidR="00A91578">
        <w:t>CSI</w:t>
      </w:r>
      <w:r w:rsidR="003C2244">
        <w:t xml:space="preserve"> reporting</w:t>
      </w:r>
    </w:p>
    <w:p w14:paraId="4A66F9C8" w14:textId="21FF40A1" w:rsidR="00AB3E93" w:rsidRPr="005E2ADE" w:rsidRDefault="007005D4" w:rsidP="00F23DCA">
      <w:pPr>
        <w:jc w:val="both"/>
        <w:rPr>
          <w:lang w:eastAsia="ja-JP"/>
        </w:rPr>
      </w:pPr>
      <w:r>
        <w:rPr>
          <w:lang w:val="en-GB" w:eastAsia="ja-JP"/>
        </w:rPr>
        <w:t xml:space="preserve">Link adaptation </w:t>
      </w:r>
      <w:r w:rsidR="00F23DCA">
        <w:rPr>
          <w:lang w:val="en-GB" w:eastAsia="ja-JP"/>
        </w:rPr>
        <w:t xml:space="preserve">in NR and LTE </w:t>
      </w:r>
      <w:r>
        <w:rPr>
          <w:lang w:val="en-GB" w:eastAsia="ja-JP"/>
        </w:rPr>
        <w:t>is rather slow and inaccurate. Often an open loop link adaptation (OLLA) algorithm is needed</w:t>
      </w:r>
      <w:r w:rsidR="00343A16">
        <w:rPr>
          <w:lang w:val="en-GB" w:eastAsia="ja-JP"/>
        </w:rPr>
        <w:t xml:space="preserve"> in the gNB</w:t>
      </w:r>
      <w:r>
        <w:rPr>
          <w:lang w:val="en-GB" w:eastAsia="ja-JP"/>
        </w:rPr>
        <w:t xml:space="preserve"> to adjust the C</w:t>
      </w:r>
      <w:r w:rsidR="00E726E6">
        <w:rPr>
          <w:lang w:val="en-GB" w:eastAsia="ja-JP"/>
        </w:rPr>
        <w:t xml:space="preserve">SI </w:t>
      </w:r>
      <w:r>
        <w:rPr>
          <w:lang w:val="en-GB" w:eastAsia="ja-JP"/>
        </w:rPr>
        <w:t>reported from the UE</w:t>
      </w:r>
      <w:r w:rsidR="00E726E6">
        <w:rPr>
          <w:lang w:val="en-GB" w:eastAsia="ja-JP"/>
        </w:rPr>
        <w:t xml:space="preserve"> to make a better MCS selection for PDSCH</w:t>
      </w:r>
      <w:r>
        <w:rPr>
          <w:lang w:val="en-GB" w:eastAsia="ja-JP"/>
        </w:rPr>
        <w:t>.</w:t>
      </w:r>
      <w:r w:rsidR="00E726E6">
        <w:rPr>
          <w:lang w:val="en-GB" w:eastAsia="ja-JP"/>
        </w:rPr>
        <w:t xml:space="preserve"> </w:t>
      </w:r>
      <w:r>
        <w:rPr>
          <w:lang w:val="en-GB" w:eastAsia="ja-JP"/>
        </w:rPr>
        <w:t xml:space="preserve"> </w:t>
      </w:r>
      <w:r w:rsidR="00343A16">
        <w:rPr>
          <w:lang w:val="en-GB" w:eastAsia="ja-JP"/>
        </w:rPr>
        <w:t xml:space="preserve">This is due to </w:t>
      </w:r>
      <w:proofErr w:type="spellStart"/>
      <w:r w:rsidR="00343A16">
        <w:rPr>
          <w:lang w:val="en-GB" w:eastAsia="ja-JP"/>
        </w:rPr>
        <w:t>bursty</w:t>
      </w:r>
      <w:proofErr w:type="spellEnd"/>
      <w:r w:rsidR="00343A16">
        <w:rPr>
          <w:lang w:val="en-GB" w:eastAsia="ja-JP"/>
        </w:rPr>
        <w:t xml:space="preserve"> interference, coarse CQI tables, and when short infrequent bursts of packets are used, which doesn’t give </w:t>
      </w:r>
      <w:r w:rsidR="00F64F2E">
        <w:rPr>
          <w:lang w:val="en-GB" w:eastAsia="ja-JP"/>
        </w:rPr>
        <w:t>a chance for OLLA to converge.</w:t>
      </w:r>
      <w:r w:rsidR="00AB3E93" w:rsidRPr="005E2ADE">
        <w:rPr>
          <w:lang w:eastAsia="ja-JP"/>
        </w:rPr>
        <w:t xml:space="preserve"> </w:t>
      </w:r>
    </w:p>
    <w:p w14:paraId="588C14BF" w14:textId="633AE286" w:rsidR="00572FEC" w:rsidRPr="005E2ADE" w:rsidRDefault="00AB3E93" w:rsidP="00F23DCA">
      <w:pPr>
        <w:jc w:val="both"/>
        <w:rPr>
          <w:lang w:eastAsia="ja-JP"/>
        </w:rPr>
      </w:pPr>
      <w:r w:rsidRPr="005E2ADE">
        <w:rPr>
          <w:lang w:eastAsia="ja-JP"/>
        </w:rPr>
        <w:lastRenderedPageBreak/>
        <w:t xml:space="preserve">In addition, current CSI feedback may be simplified and may not </w:t>
      </w:r>
      <w:proofErr w:type="gramStart"/>
      <w:r w:rsidRPr="005E2ADE">
        <w:rPr>
          <w:lang w:eastAsia="ja-JP"/>
        </w:rPr>
        <w:t>take into account</w:t>
      </w:r>
      <w:proofErr w:type="gramEnd"/>
      <w:r w:rsidRPr="005E2ADE">
        <w:rPr>
          <w:lang w:eastAsia="ja-JP"/>
        </w:rPr>
        <w:t xml:space="preserve"> all benefits of the advanced receiver</w:t>
      </w:r>
      <w:r w:rsidR="00693CD2" w:rsidRPr="005E2ADE">
        <w:rPr>
          <w:lang w:eastAsia="ja-JP"/>
        </w:rPr>
        <w:t xml:space="preserve">, which also increase the need for OLLA. </w:t>
      </w:r>
      <w:r w:rsidR="00DB4F88" w:rsidRPr="005E2ADE">
        <w:rPr>
          <w:lang w:eastAsia="ja-JP"/>
        </w:rPr>
        <w:t xml:space="preserve">Likewise, current CSI doesn’t </w:t>
      </w:r>
      <w:proofErr w:type="gramStart"/>
      <w:r w:rsidR="00DB4F88" w:rsidRPr="005E2ADE">
        <w:rPr>
          <w:lang w:eastAsia="ja-JP"/>
        </w:rPr>
        <w:t>take into account</w:t>
      </w:r>
      <w:proofErr w:type="gramEnd"/>
      <w:r w:rsidR="00DB4F88" w:rsidRPr="005E2ADE">
        <w:rPr>
          <w:lang w:eastAsia="ja-JP"/>
        </w:rPr>
        <w:t xml:space="preserve"> receiver impairments, DMRS channel estimation and interference estimation errors, </w:t>
      </w:r>
      <w:r w:rsidR="00C5602E" w:rsidRPr="005E2ADE">
        <w:rPr>
          <w:lang w:eastAsia="ja-JP"/>
        </w:rPr>
        <w:t xml:space="preserve">frequency offsets and also phase noise impairments. </w:t>
      </w:r>
    </w:p>
    <w:p w14:paraId="65111E79" w14:textId="0D73E50D" w:rsidR="00666837" w:rsidRDefault="00666837" w:rsidP="00F23DCA">
      <w:pPr>
        <w:jc w:val="both"/>
        <w:rPr>
          <w:lang w:val="en-GB" w:eastAsia="ja-JP"/>
        </w:rPr>
      </w:pPr>
      <w:r w:rsidRPr="005E2ADE">
        <w:rPr>
          <w:lang w:eastAsia="ja-JP"/>
        </w:rPr>
        <w:t xml:space="preserve">Also, current CSI may be </w:t>
      </w:r>
      <w:proofErr w:type="gramStart"/>
      <w:r w:rsidRPr="005E2ADE">
        <w:rPr>
          <w:lang w:eastAsia="ja-JP"/>
        </w:rPr>
        <w:t>simplified</w:t>
      </w:r>
      <w:proofErr w:type="gramEnd"/>
      <w:r w:rsidRPr="005E2ADE">
        <w:rPr>
          <w:lang w:eastAsia="ja-JP"/>
        </w:rPr>
        <w:t xml:space="preserve"> and codebook based, and the true PDSCH transmission may use another precoder</w:t>
      </w:r>
      <w:r w:rsidR="00F240B7" w:rsidRPr="005E2ADE">
        <w:rPr>
          <w:lang w:eastAsia="ja-JP"/>
        </w:rPr>
        <w:t xml:space="preserve">, have different inter-MIMO-layer interference characteristics, and </w:t>
      </w:r>
      <w:r w:rsidR="00882505" w:rsidRPr="005E2ADE">
        <w:rPr>
          <w:lang w:eastAsia="ja-JP"/>
        </w:rPr>
        <w:t>the UE may use different methods to compute SINR for CQI and SINR for PDSCH demodulation</w:t>
      </w:r>
      <w:r w:rsidR="00F240B7" w:rsidRPr="005E2ADE">
        <w:rPr>
          <w:lang w:eastAsia="ja-JP"/>
        </w:rPr>
        <w:t xml:space="preserve">. </w:t>
      </w:r>
    </w:p>
    <w:p w14:paraId="144D0D2C" w14:textId="53ED075F" w:rsidR="00AB3E93" w:rsidRPr="005E2ADE" w:rsidRDefault="002E34F5" w:rsidP="00F23DCA">
      <w:pPr>
        <w:jc w:val="both"/>
        <w:rPr>
          <w:lang w:eastAsia="ja-JP"/>
        </w:rPr>
      </w:pPr>
      <w:r>
        <w:rPr>
          <w:lang w:val="en-GB" w:eastAsia="ja-JP"/>
        </w:rPr>
        <w:t xml:space="preserve">A feature that has been discussed </w:t>
      </w:r>
      <w:r w:rsidR="003C2C4B">
        <w:rPr>
          <w:lang w:val="en-GB" w:eastAsia="ja-JP"/>
        </w:rPr>
        <w:t xml:space="preserve">the recent years, would help this situation. It is based on that introducing additional </w:t>
      </w:r>
      <w:r w:rsidRPr="005E2ADE">
        <w:rPr>
          <w:lang w:eastAsia="ja-JP"/>
        </w:rPr>
        <w:t>CSI feedback</w:t>
      </w:r>
      <w:r w:rsidR="003C2C4B" w:rsidRPr="005E2ADE">
        <w:rPr>
          <w:lang w:eastAsia="ja-JP"/>
        </w:rPr>
        <w:t xml:space="preserve"> which is</w:t>
      </w:r>
      <w:r w:rsidRPr="005E2ADE">
        <w:rPr>
          <w:lang w:eastAsia="ja-JP"/>
        </w:rPr>
        <w:t xml:space="preserve"> based on actual received PDSCH quality </w:t>
      </w:r>
      <w:r w:rsidR="003C2C4B" w:rsidRPr="005E2ADE">
        <w:rPr>
          <w:lang w:eastAsia="ja-JP"/>
        </w:rPr>
        <w:t xml:space="preserve">of a previous </w:t>
      </w:r>
      <w:r w:rsidR="007522E8" w:rsidRPr="005E2ADE">
        <w:rPr>
          <w:lang w:eastAsia="ja-JP"/>
        </w:rPr>
        <w:t xml:space="preserve">scheduling. </w:t>
      </w:r>
      <w:r w:rsidR="00CF3D8A" w:rsidRPr="005E2ADE">
        <w:rPr>
          <w:lang w:eastAsia="ja-JP"/>
        </w:rPr>
        <w:t>Such feedback can be tagged on along with the HARQ-ACK. When gNB receives this</w:t>
      </w:r>
      <w:r w:rsidR="00AB3E93" w:rsidRPr="005E2ADE">
        <w:rPr>
          <w:lang w:eastAsia="ja-JP"/>
        </w:rPr>
        <w:t xml:space="preserve"> new information</w:t>
      </w:r>
      <w:r w:rsidR="00CF3D8A" w:rsidRPr="005E2ADE">
        <w:rPr>
          <w:lang w:eastAsia="ja-JP"/>
        </w:rPr>
        <w:t>, it can directly adjust the MCS for the next</w:t>
      </w:r>
      <w:r w:rsidR="00F23DCA" w:rsidRPr="005E2ADE">
        <w:rPr>
          <w:lang w:eastAsia="ja-JP"/>
        </w:rPr>
        <w:t xml:space="preserve">, similar, </w:t>
      </w:r>
      <w:r w:rsidR="00CF3D8A" w:rsidRPr="005E2ADE">
        <w:rPr>
          <w:lang w:eastAsia="ja-JP"/>
        </w:rPr>
        <w:t xml:space="preserve">transmission, without the need for OLLA adjustments. </w:t>
      </w:r>
      <w:r w:rsidR="00F23DCA" w:rsidRPr="005E2ADE">
        <w:rPr>
          <w:lang w:eastAsia="ja-JP"/>
        </w:rPr>
        <w:t>Hence, the</w:t>
      </w:r>
      <w:r w:rsidR="00CF3D8A" w:rsidRPr="005E2ADE">
        <w:rPr>
          <w:lang w:eastAsia="ja-JP"/>
        </w:rPr>
        <w:t xml:space="preserve"> UE informs gNB a CQI computed post-decoding of PDSCH. </w:t>
      </w:r>
    </w:p>
    <w:p w14:paraId="4F04B669" w14:textId="3EA08E18" w:rsidR="002E34F5" w:rsidRPr="005E2ADE" w:rsidRDefault="00A77A20" w:rsidP="00F23DCA">
      <w:pPr>
        <w:jc w:val="both"/>
        <w:rPr>
          <w:lang w:eastAsia="ja-JP"/>
        </w:rPr>
      </w:pPr>
      <w:r w:rsidRPr="005E2ADE">
        <w:rPr>
          <w:lang w:eastAsia="ja-JP"/>
        </w:rPr>
        <w:t xml:space="preserve">Similar ideas have been floating, for example DMRS based CQI and </w:t>
      </w:r>
      <w:r w:rsidR="00C73743" w:rsidRPr="005E2ADE">
        <w:rPr>
          <w:lang w:eastAsia="ja-JP"/>
        </w:rPr>
        <w:t xml:space="preserve">soft-HARQ-ACK. </w:t>
      </w:r>
      <w:r w:rsidR="004D1320" w:rsidRPr="005E2ADE">
        <w:rPr>
          <w:lang w:eastAsia="ja-JP"/>
        </w:rPr>
        <w:t xml:space="preserve">The DMRS based CQI is yet another </w:t>
      </w:r>
      <w:r w:rsidR="00FD0B38" w:rsidRPr="005E2ADE">
        <w:rPr>
          <w:lang w:eastAsia="ja-JP"/>
        </w:rPr>
        <w:t xml:space="preserve">approximation for the “true” CQI for the received PDSCH. The soft-HARQ-ACK is on the other hand </w:t>
      </w:r>
      <w:r w:rsidR="00354E86" w:rsidRPr="005E2ADE">
        <w:rPr>
          <w:lang w:eastAsia="ja-JP"/>
        </w:rPr>
        <w:t xml:space="preserve">a better representation of such. It is suggested that Rel-18 contains a </w:t>
      </w:r>
      <w:r w:rsidR="00CE4BFD" w:rsidRPr="005E2ADE">
        <w:rPr>
          <w:lang w:eastAsia="ja-JP"/>
        </w:rPr>
        <w:t xml:space="preserve">study of different techniques and their benefits of such post-decoding CQI. </w:t>
      </w:r>
    </w:p>
    <w:p w14:paraId="3077F6E0" w14:textId="3C73B35D" w:rsidR="002E34F5" w:rsidRPr="005E2ADE" w:rsidRDefault="00CE4BFD" w:rsidP="00CE4BFD">
      <w:pPr>
        <w:pStyle w:val="Proposal"/>
      </w:pPr>
      <w:bookmarkStart w:id="5" w:name="_Toc68602499"/>
      <w:r w:rsidRPr="005E2ADE">
        <w:t>Study, and if beneficial, specify post-decoding CSI feedback for PDSCH.</w:t>
      </w:r>
      <w:bookmarkEnd w:id="5"/>
      <w:r w:rsidRPr="005E2ADE">
        <w:t xml:space="preserve"> </w:t>
      </w:r>
    </w:p>
    <w:p w14:paraId="4E591E5F" w14:textId="3A6B1208" w:rsidR="00F649D6" w:rsidRPr="00DD0EDE" w:rsidRDefault="001301A8" w:rsidP="00DD0EDE">
      <w:pPr>
        <w:jc w:val="both"/>
        <w:rPr>
          <w:lang w:eastAsia="ja-JP"/>
        </w:rPr>
      </w:pPr>
      <w:r w:rsidRPr="00DD0EDE">
        <w:rPr>
          <w:lang w:eastAsia="ja-JP"/>
        </w:rPr>
        <w:t xml:space="preserve">Another </w:t>
      </w:r>
      <w:r w:rsidR="00CC2A3B" w:rsidRPr="00DD0EDE">
        <w:rPr>
          <w:lang w:eastAsia="ja-JP"/>
        </w:rPr>
        <w:t xml:space="preserve">enhancement related to CSI feedback is </w:t>
      </w:r>
      <w:r w:rsidR="007327C2" w:rsidRPr="00DD0EDE">
        <w:rPr>
          <w:lang w:eastAsia="ja-JP"/>
        </w:rPr>
        <w:t>a feature designed</w:t>
      </w:r>
      <w:r w:rsidR="00CC2A3B" w:rsidRPr="00DD0EDE">
        <w:rPr>
          <w:lang w:eastAsia="ja-JP"/>
        </w:rPr>
        <w:t xml:space="preserve"> to acquire a fast CSI feedback during handover and initial access so that the UE can be scheduled </w:t>
      </w:r>
      <w:r w:rsidR="007327C2" w:rsidRPr="00DD0EDE">
        <w:rPr>
          <w:lang w:eastAsia="ja-JP"/>
        </w:rPr>
        <w:t>with a better MCS directly</w:t>
      </w:r>
      <w:r w:rsidR="00F649D6" w:rsidRPr="00DD0EDE">
        <w:rPr>
          <w:lang w:eastAsia="ja-JP"/>
        </w:rPr>
        <w:t>.  With link adaptation, the network (NW) adjusts the modulation and coding schemes to match the instantaneous channel conditions. In DL, the adaptation is based on CSI reports from the UE. The UE performs measurements on CSI-RS and send the measurement to the NW. The UE cannot perform any measurements or send any CSI report to the network until the RRC configuration has been completed. Before that, the network would have to assume that the UE is at the cell border and is forced to use quite robust modulation and coding scheme.</w:t>
      </w:r>
    </w:p>
    <w:p w14:paraId="4BEEF2FC" w14:textId="42992A1C" w:rsidR="00F649D6" w:rsidRPr="005E2ADE" w:rsidRDefault="00F649D6" w:rsidP="00DD0EDE">
      <w:pPr>
        <w:jc w:val="both"/>
        <w:rPr>
          <w:lang w:eastAsia="ja-JP"/>
        </w:rPr>
      </w:pPr>
      <w:r w:rsidRPr="00DD0EDE">
        <w:rPr>
          <w:lang w:eastAsia="ja-JP"/>
        </w:rPr>
        <w:t xml:space="preserve">The four-step random access procedure is depicted in </w:t>
      </w:r>
      <w:r w:rsidRPr="00DD0EDE">
        <w:rPr>
          <w:lang w:eastAsia="ja-JP"/>
        </w:rPr>
        <w:fldChar w:fldCharType="begin"/>
      </w:r>
      <w:r w:rsidRPr="00DD0EDE">
        <w:rPr>
          <w:lang w:eastAsia="ja-JP"/>
        </w:rPr>
        <w:instrText xml:space="preserve"> REF _Ref4748451 \h </w:instrText>
      </w:r>
      <w:r w:rsidR="002A6C56" w:rsidRPr="00DD0EDE">
        <w:rPr>
          <w:lang w:eastAsia="ja-JP"/>
        </w:rPr>
        <w:instrText xml:space="preserve"> \* MERGEFORMAT </w:instrText>
      </w:r>
      <w:r w:rsidRPr="00DD0EDE">
        <w:rPr>
          <w:lang w:eastAsia="ja-JP"/>
        </w:rPr>
      </w:r>
      <w:r w:rsidRPr="00DD0EDE">
        <w:rPr>
          <w:lang w:eastAsia="ja-JP"/>
        </w:rPr>
        <w:fldChar w:fldCharType="separate"/>
      </w:r>
      <w:r w:rsidR="002A6C56" w:rsidRPr="00DD0EDE">
        <w:rPr>
          <w:lang w:eastAsia="ja-JP"/>
        </w:rPr>
        <w:t>Figure 1</w:t>
      </w:r>
      <w:r w:rsidRPr="00DD0EDE">
        <w:rPr>
          <w:lang w:eastAsia="ja-JP"/>
        </w:rPr>
        <w:fldChar w:fldCharType="end"/>
      </w:r>
      <w:r w:rsidRPr="005E2ADE">
        <w:rPr>
          <w:lang w:eastAsia="ja-JP"/>
        </w:rPr>
        <w:t>.</w:t>
      </w:r>
    </w:p>
    <w:p w14:paraId="28EC8A89" w14:textId="07113C5B" w:rsidR="00F649D6" w:rsidRDefault="00F649D6" w:rsidP="00F649D6">
      <w:pPr>
        <w:pStyle w:val="TH"/>
      </w:pPr>
      <w:r>
        <w:rPr>
          <w:noProof/>
        </w:rPr>
        <w:drawing>
          <wp:inline distT="0" distB="0" distL="0" distR="0" wp14:anchorId="100FEF39" wp14:editId="43AAB5E7">
            <wp:extent cx="2603500" cy="25654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03500" cy="2565400"/>
                    </a:xfrm>
                    <a:prstGeom prst="rect">
                      <a:avLst/>
                    </a:prstGeom>
                    <a:noFill/>
                    <a:ln>
                      <a:noFill/>
                    </a:ln>
                  </pic:spPr>
                </pic:pic>
              </a:graphicData>
            </a:graphic>
          </wp:inline>
        </w:drawing>
      </w:r>
      <w:r>
        <w:t xml:space="preserve"> </w:t>
      </w:r>
    </w:p>
    <w:p w14:paraId="158B6D35" w14:textId="3313FF8F" w:rsidR="00F649D6" w:rsidRDefault="00F649D6" w:rsidP="00F649D6">
      <w:pPr>
        <w:pStyle w:val="TF"/>
        <w:rPr>
          <w:lang w:val="en-US"/>
        </w:rPr>
      </w:pPr>
      <w:bookmarkStart w:id="6" w:name="_Ref4748451"/>
      <w:r>
        <w:t xml:space="preserve">Figure </w:t>
      </w:r>
      <w:r>
        <w:fldChar w:fldCharType="begin"/>
      </w:r>
      <w:r>
        <w:rPr>
          <w:noProof/>
        </w:rPr>
        <w:instrText xml:space="preserve"> SEQ Figure \* ARABIC </w:instrText>
      </w:r>
      <w:r>
        <w:fldChar w:fldCharType="separate"/>
      </w:r>
      <w:r w:rsidR="007A64AD">
        <w:rPr>
          <w:noProof/>
        </w:rPr>
        <w:t>1</w:t>
      </w:r>
      <w:r>
        <w:fldChar w:fldCharType="end"/>
      </w:r>
      <w:bookmarkEnd w:id="6"/>
      <w:r>
        <w:t xml:space="preserve">: </w:t>
      </w:r>
      <w:r>
        <w:rPr>
          <w:lang w:val="en-US"/>
        </w:rPr>
        <w:t>Four step random access.</w:t>
      </w:r>
    </w:p>
    <w:p w14:paraId="20E95004" w14:textId="67E38721" w:rsidR="00F649D6" w:rsidRPr="005E2ADE" w:rsidRDefault="00F649D6" w:rsidP="00F649D6">
      <w:pPr>
        <w:pStyle w:val="BodyText"/>
        <w:rPr>
          <w:rFonts w:asciiTheme="majorHAnsi" w:hAnsiTheme="majorHAnsi"/>
        </w:rPr>
      </w:pPr>
      <w:r w:rsidRPr="005E2ADE">
        <w:rPr>
          <w:rFonts w:asciiTheme="majorHAnsi" w:hAnsiTheme="majorHAnsi"/>
        </w:rPr>
        <w:t xml:space="preserve">In RAR, the NW may include a CSI request: </w:t>
      </w:r>
      <w:r w:rsidR="00231AAA">
        <w:rPr>
          <w:rFonts w:asciiTheme="majorHAnsi" w:hAnsiTheme="majorHAnsi"/>
        </w:rPr>
        <w:t xml:space="preserve">in current specifications, </w:t>
      </w:r>
      <w:r w:rsidRPr="005E2ADE">
        <w:rPr>
          <w:rFonts w:asciiTheme="majorHAnsi" w:hAnsiTheme="majorHAnsi"/>
        </w:rPr>
        <w:t xml:space="preserve">there is a bit reserved for that purpose, as described in Table 8.2-1 in </w:t>
      </w:r>
      <w:r w:rsidR="00DC4B9D" w:rsidRPr="005E2ADE">
        <w:rPr>
          <w:rFonts w:asciiTheme="majorHAnsi" w:hAnsiTheme="majorHAnsi"/>
        </w:rPr>
        <w:t>TS 38.213</w:t>
      </w:r>
      <w:r w:rsidRPr="005E2ADE">
        <w:rPr>
          <w:rFonts w:asciiTheme="majorHAnsi" w:hAnsiTheme="majorHAnsi"/>
        </w:rPr>
        <w:t>. However, there is no description</w:t>
      </w:r>
      <w:r w:rsidR="003D6E46" w:rsidRPr="005E2ADE">
        <w:rPr>
          <w:rFonts w:asciiTheme="majorHAnsi" w:hAnsiTheme="majorHAnsi"/>
        </w:rPr>
        <w:t xml:space="preserve"> of</w:t>
      </w:r>
      <w:r w:rsidRPr="005E2ADE">
        <w:rPr>
          <w:rFonts w:asciiTheme="majorHAnsi" w:hAnsiTheme="majorHAnsi"/>
        </w:rPr>
        <w:t xml:space="preserve"> what that bit would be used for. The </w:t>
      </w:r>
      <w:r w:rsidRPr="005E2ADE">
        <w:rPr>
          <w:rFonts w:asciiTheme="majorHAnsi" w:hAnsiTheme="majorHAnsi"/>
        </w:rPr>
        <w:lastRenderedPageBreak/>
        <w:t xml:space="preserve">CSI request field was introduced in NB-IoT, with the purpose to aid the PDCCH link adaptation: the UE would provide the NW with a CSI report already in Msg3. This is described in </w:t>
      </w:r>
      <w:r w:rsidR="00BC00F0" w:rsidRPr="005E2ADE">
        <w:rPr>
          <w:rFonts w:asciiTheme="majorHAnsi" w:hAnsiTheme="majorHAnsi"/>
        </w:rPr>
        <w:t>TS 36.133 and TS 36.331</w:t>
      </w:r>
      <w:r w:rsidRPr="005E2ADE">
        <w:rPr>
          <w:rFonts w:asciiTheme="majorHAnsi" w:hAnsiTheme="majorHAnsi"/>
        </w:rPr>
        <w:t>.</w:t>
      </w:r>
    </w:p>
    <w:p w14:paraId="31AF610D" w14:textId="77777777" w:rsidR="00F649D6" w:rsidRPr="005E2ADE" w:rsidRDefault="00F649D6" w:rsidP="00F649D6">
      <w:pPr>
        <w:pStyle w:val="BodyText"/>
        <w:rPr>
          <w:rFonts w:asciiTheme="majorHAnsi" w:hAnsiTheme="majorHAnsi"/>
        </w:rPr>
      </w:pPr>
      <w:r w:rsidRPr="005E2ADE">
        <w:rPr>
          <w:rFonts w:asciiTheme="majorHAnsi" w:hAnsiTheme="majorHAnsi"/>
        </w:rPr>
        <w:t xml:space="preserve">We propose to introduce such CSI reporting also for NR: </w:t>
      </w:r>
    </w:p>
    <w:p w14:paraId="30C3167A" w14:textId="31AD90D8" w:rsidR="005C322B" w:rsidRPr="005E2ADE" w:rsidRDefault="005C322B" w:rsidP="00372026">
      <w:pPr>
        <w:pStyle w:val="Proposal"/>
        <w:rPr>
          <w:rFonts w:cstheme="minorBidi"/>
        </w:rPr>
      </w:pPr>
      <w:bookmarkStart w:id="7" w:name="_Toc4766658"/>
      <w:bookmarkStart w:id="8" w:name="_Toc24131345"/>
      <w:bookmarkStart w:id="9" w:name="_Toc68602500"/>
      <w:r w:rsidRPr="005E2ADE">
        <w:t>S</w:t>
      </w:r>
      <w:r w:rsidR="00545141" w:rsidRPr="005E2ADE">
        <w:t>pecify</w:t>
      </w:r>
      <w:r w:rsidRPr="005E2ADE">
        <w:t xml:space="preserve"> </w:t>
      </w:r>
      <w:r w:rsidR="005F1B81" w:rsidRPr="005E2ADE">
        <w:t xml:space="preserve">early </w:t>
      </w:r>
      <w:r w:rsidRPr="005E2ADE">
        <w:t xml:space="preserve">CSI reporting in Msg3 triggered by the </w:t>
      </w:r>
      <w:r w:rsidR="004A65B1">
        <w:t xml:space="preserve">already existing </w:t>
      </w:r>
      <w:r w:rsidRPr="005E2ADE">
        <w:t>CSI request bit in the RAR grant, both for contention-based and non-contention-based random access.</w:t>
      </w:r>
      <w:bookmarkEnd w:id="7"/>
      <w:bookmarkEnd w:id="8"/>
      <w:bookmarkEnd w:id="9"/>
      <w:r w:rsidRPr="005E2ADE">
        <w:t xml:space="preserve"> </w:t>
      </w:r>
    </w:p>
    <w:p w14:paraId="2E8D69E7" w14:textId="77777777" w:rsidR="00636F48" w:rsidRDefault="00636F48" w:rsidP="00DD0EDE"/>
    <w:p w14:paraId="141B3524" w14:textId="399F47AC" w:rsidR="00372026" w:rsidRDefault="00372026" w:rsidP="00372026">
      <w:pPr>
        <w:pStyle w:val="Heading2"/>
      </w:pPr>
      <w:r>
        <w:rPr>
          <w:lang w:val="en-US"/>
        </w:rPr>
        <w:t>2.</w:t>
      </w:r>
      <w:r w:rsidR="00976E26">
        <w:rPr>
          <w:lang w:val="en-US"/>
        </w:rPr>
        <w:t>3</w:t>
      </w:r>
      <w:r>
        <w:rPr>
          <w:lang w:val="en-US"/>
        </w:rPr>
        <w:t xml:space="preserve"> </w:t>
      </w:r>
      <w:r>
        <w:t xml:space="preserve">Multi-TRP </w:t>
      </w:r>
      <w:r w:rsidR="00976E26">
        <w:t>Enhancements for URLLC</w:t>
      </w:r>
    </w:p>
    <w:p w14:paraId="0FD8FAE9" w14:textId="2682F100" w:rsidR="002B672B" w:rsidRPr="005E2ADE" w:rsidRDefault="00FA5AC8" w:rsidP="00FA5AC8">
      <w:pPr>
        <w:jc w:val="both"/>
        <w:rPr>
          <w:lang w:eastAsia="ja-JP"/>
        </w:rPr>
      </w:pPr>
      <w:r w:rsidRPr="005E2ADE">
        <w:rPr>
          <w:bCs/>
          <w:lang w:eastAsia="ja-JP"/>
        </w:rPr>
        <w:t>Multi-TRP for URLLC</w:t>
      </w:r>
      <w:r w:rsidRPr="005E2ADE">
        <w:rPr>
          <w:lang w:eastAsia="ja-JP"/>
        </w:rPr>
        <w:t xml:space="preserve"> still has limitations as there is a need to ensure improved spectral efficiency while providing high reliability;  CSI feedback can be inaccurate as current CSI does not consider Multi-TRP URLLC schemes;  URLLC CSI triggering is currently inflexible as it cannot be triggered when a high latency CSI computation is ongoing.</w:t>
      </w:r>
    </w:p>
    <w:p w14:paraId="006AD246" w14:textId="77777777" w:rsidR="000B4FCF" w:rsidRDefault="00835808" w:rsidP="00B20A54">
      <w:pPr>
        <w:jc w:val="both"/>
        <w:rPr>
          <w:lang w:eastAsia="ja-JP"/>
        </w:rPr>
      </w:pPr>
      <w:r w:rsidRPr="005E2ADE">
        <w:rPr>
          <w:lang w:eastAsia="ja-JP"/>
        </w:rPr>
        <w:t xml:space="preserve">In NR Rel-16 specifications, when multi-DCI </w:t>
      </w:r>
      <w:proofErr w:type="spellStart"/>
      <w:r w:rsidRPr="005E2ADE">
        <w:rPr>
          <w:lang w:eastAsia="ja-JP"/>
        </w:rPr>
        <w:t>multi-TRP</w:t>
      </w:r>
      <w:proofErr w:type="spellEnd"/>
      <w:r w:rsidRPr="005E2ADE">
        <w:rPr>
          <w:lang w:eastAsia="ja-JP"/>
        </w:rPr>
        <w:t xml:space="preserve"> is configured in a CC, single-DCI based </w:t>
      </w:r>
      <w:proofErr w:type="spellStart"/>
      <w:r w:rsidRPr="005E2ADE">
        <w:rPr>
          <w:lang w:eastAsia="ja-JP"/>
        </w:rPr>
        <w:t>multi-TRP</w:t>
      </w:r>
      <w:proofErr w:type="spellEnd"/>
      <w:r w:rsidRPr="005E2ADE">
        <w:rPr>
          <w:lang w:eastAsia="ja-JP"/>
        </w:rPr>
        <w:t xml:space="preserve"> reliability schemes for URLLC cannot be used</w:t>
      </w:r>
      <w:r w:rsidR="00E04E85" w:rsidRPr="005E2ADE">
        <w:rPr>
          <w:lang w:eastAsia="ja-JP"/>
        </w:rPr>
        <w:t>.  As a result,</w:t>
      </w:r>
      <w:r w:rsidR="00B20A54" w:rsidRPr="005E2ADE">
        <w:rPr>
          <w:lang w:eastAsia="ja-JP"/>
        </w:rPr>
        <w:t xml:space="preserve"> </w:t>
      </w:r>
      <w:r w:rsidRPr="005E2ADE">
        <w:rPr>
          <w:lang w:eastAsia="ja-JP"/>
        </w:rPr>
        <w:t xml:space="preserve">diversity transmission over </w:t>
      </w:r>
      <w:proofErr w:type="spellStart"/>
      <w:r w:rsidRPr="005E2ADE">
        <w:rPr>
          <w:lang w:eastAsia="ja-JP"/>
        </w:rPr>
        <w:t>multi-TRP</w:t>
      </w:r>
      <w:proofErr w:type="spellEnd"/>
      <w:r w:rsidRPr="005E2ADE">
        <w:rPr>
          <w:lang w:eastAsia="ja-JP"/>
        </w:rPr>
        <w:t xml:space="preserve"> cannot be achieved.</w:t>
      </w:r>
      <w:r w:rsidR="008D5FC1" w:rsidRPr="005E2ADE">
        <w:rPr>
          <w:lang w:eastAsia="ja-JP"/>
        </w:rPr>
        <w:t xml:space="preserve">  For intra-UE multiplexing use cases in FR2, the whole bandwidth would be used for either eMBB or URLLC data.  </w:t>
      </w:r>
    </w:p>
    <w:p w14:paraId="34306D67" w14:textId="0A808B40" w:rsidR="002B672B" w:rsidRDefault="008D5FC1" w:rsidP="00B20A54">
      <w:pPr>
        <w:jc w:val="both"/>
        <w:rPr>
          <w:lang w:eastAsia="ja-JP"/>
        </w:rPr>
      </w:pPr>
      <w:r w:rsidRPr="005E2ADE">
        <w:rPr>
          <w:lang w:eastAsia="ja-JP"/>
        </w:rPr>
        <w:t>When multi-DCI is configured, eMBB and URLLC packets would have to be scheduled in TDM fashion which results in very low spectrum efficiency when scheduling small URLLC packets.</w:t>
      </w:r>
      <w:r w:rsidR="009D5EC0" w:rsidRPr="005E2ADE">
        <w:rPr>
          <w:lang w:eastAsia="ja-JP"/>
        </w:rPr>
        <w:t xml:space="preserve">  To support high reliability with improved spectral efficiency for intra-UE multiplexing (with eMBB and URLLC traffics), introducing mixed mode single-DCI and multi-DCI </w:t>
      </w:r>
      <w:proofErr w:type="spellStart"/>
      <w:r w:rsidR="009D5EC0" w:rsidRPr="005E2ADE">
        <w:rPr>
          <w:lang w:eastAsia="ja-JP"/>
        </w:rPr>
        <w:t>multi-TRP</w:t>
      </w:r>
      <w:proofErr w:type="spellEnd"/>
      <w:r w:rsidR="009D5EC0" w:rsidRPr="005E2ADE">
        <w:rPr>
          <w:lang w:eastAsia="ja-JP"/>
        </w:rPr>
        <w:t xml:space="preserve"> is beneficial.  </w:t>
      </w:r>
      <w:r w:rsidR="004A4FC3" w:rsidRPr="005E2ADE">
        <w:rPr>
          <w:lang w:eastAsia="ja-JP"/>
        </w:rPr>
        <w:t xml:space="preserve">Enabling mixed mode single-DCI and multi-DCI </w:t>
      </w:r>
      <w:proofErr w:type="spellStart"/>
      <w:r w:rsidR="004A4FC3" w:rsidRPr="005E2ADE">
        <w:rPr>
          <w:lang w:eastAsia="ja-JP"/>
        </w:rPr>
        <w:t>multi-TRP</w:t>
      </w:r>
      <w:proofErr w:type="spellEnd"/>
      <w:r w:rsidR="004A4FC3" w:rsidRPr="005E2ADE">
        <w:rPr>
          <w:lang w:eastAsia="ja-JP"/>
        </w:rPr>
        <w:t xml:space="preserve"> </w:t>
      </w:r>
      <w:r w:rsidR="00B0294E" w:rsidRPr="005E2ADE">
        <w:rPr>
          <w:lang w:eastAsia="ja-JP"/>
        </w:rPr>
        <w:t>would</w:t>
      </w:r>
      <w:r w:rsidR="004A4FC3" w:rsidRPr="005E2ADE">
        <w:rPr>
          <w:lang w:eastAsia="ja-JP"/>
        </w:rPr>
        <w:t xml:space="preserve"> allow eMBB data to be scheduled at the same time with URLLC data with </w:t>
      </w:r>
      <w:proofErr w:type="spellStart"/>
      <w:r w:rsidR="004A4FC3" w:rsidRPr="005E2ADE">
        <w:rPr>
          <w:lang w:eastAsia="ja-JP"/>
        </w:rPr>
        <w:t>multi-TRP</w:t>
      </w:r>
      <w:proofErr w:type="spellEnd"/>
      <w:r w:rsidR="004A4FC3" w:rsidRPr="005E2ADE">
        <w:rPr>
          <w:lang w:eastAsia="ja-JP"/>
        </w:rPr>
        <w:t xml:space="preserve"> repetition (i.e., eMBB scheduled in one CORESET Pool and URLLC scheduled in the other)</w:t>
      </w:r>
      <w:r w:rsidR="00585B22" w:rsidRPr="005E2ADE">
        <w:rPr>
          <w:lang w:eastAsia="ja-JP"/>
        </w:rPr>
        <w:t xml:space="preserve"> as </w:t>
      </w:r>
      <w:r w:rsidR="00F1562B" w:rsidRPr="005E2ADE">
        <w:rPr>
          <w:lang w:eastAsia="ja-JP"/>
        </w:rPr>
        <w:t xml:space="preserve">shown in </w:t>
      </w:r>
      <w:r w:rsidR="00F1562B">
        <w:rPr>
          <w:lang w:eastAsia="ja-JP"/>
        </w:rPr>
        <w:fldChar w:fldCharType="begin"/>
      </w:r>
      <w:r w:rsidR="00F1562B" w:rsidRPr="005E2ADE">
        <w:rPr>
          <w:lang w:eastAsia="ja-JP"/>
        </w:rPr>
        <w:instrText xml:space="preserve"> REF _Ref68568196 \h </w:instrText>
      </w:r>
      <w:r w:rsidR="00F1562B">
        <w:rPr>
          <w:lang w:eastAsia="ja-JP"/>
        </w:rPr>
      </w:r>
      <w:r w:rsidR="00F1562B">
        <w:rPr>
          <w:lang w:eastAsia="ja-JP"/>
        </w:rPr>
        <w:fldChar w:fldCharType="separate"/>
      </w:r>
      <w:r w:rsidR="00F1562B" w:rsidRPr="005E2ADE">
        <w:t xml:space="preserve">Figure </w:t>
      </w:r>
      <w:r w:rsidR="00F1562B" w:rsidRPr="005E2ADE">
        <w:rPr>
          <w:noProof/>
        </w:rPr>
        <w:t>2</w:t>
      </w:r>
      <w:r w:rsidR="00F1562B">
        <w:rPr>
          <w:lang w:eastAsia="ja-JP"/>
        </w:rPr>
        <w:fldChar w:fldCharType="end"/>
      </w:r>
      <w:r w:rsidR="00F1562B" w:rsidRPr="005E2ADE">
        <w:rPr>
          <w:lang w:eastAsia="ja-JP"/>
        </w:rPr>
        <w:t xml:space="preserve">.  </w:t>
      </w:r>
      <w:r w:rsidR="00F1562B">
        <w:rPr>
          <w:lang w:eastAsia="ja-JP"/>
        </w:rPr>
        <w:t>Hence, we make the following proposal for NR Rel-18:</w:t>
      </w:r>
    </w:p>
    <w:p w14:paraId="4FAAA545" w14:textId="08074FD4" w:rsidR="009A480C" w:rsidRPr="005E2ADE" w:rsidRDefault="009A480C" w:rsidP="009A480C">
      <w:pPr>
        <w:pStyle w:val="Proposal"/>
        <w:rPr>
          <w:rFonts w:cstheme="minorBidi"/>
        </w:rPr>
      </w:pPr>
      <w:bookmarkStart w:id="10" w:name="_Toc68602501"/>
      <w:r w:rsidRPr="005E2ADE">
        <w:t xml:space="preserve">Specify mixed mode single-DCI and multi-DCI </w:t>
      </w:r>
      <w:proofErr w:type="spellStart"/>
      <w:r w:rsidRPr="005E2ADE">
        <w:t>multi-TRP</w:t>
      </w:r>
      <w:proofErr w:type="spellEnd"/>
      <w:r w:rsidR="00EA6A49" w:rsidRPr="005E2ADE">
        <w:t xml:space="preserve"> to support high reliability with improved spectral efficiency for intra-UE multiplexing</w:t>
      </w:r>
      <w:r w:rsidRPr="005E2ADE">
        <w:t>.</w:t>
      </w:r>
      <w:bookmarkEnd w:id="10"/>
      <w:r w:rsidRPr="005E2ADE">
        <w:t xml:space="preserve"> </w:t>
      </w:r>
    </w:p>
    <w:p w14:paraId="5444A8A3" w14:textId="06F4A76A" w:rsidR="00F64F2E" w:rsidRPr="005E2ADE" w:rsidRDefault="00F64F2E" w:rsidP="00572FEC">
      <w:pPr>
        <w:rPr>
          <w:lang w:eastAsia="ja-JP"/>
        </w:rPr>
      </w:pPr>
    </w:p>
    <w:p w14:paraId="0CF47873" w14:textId="1FC258AE" w:rsidR="00A91578" w:rsidRDefault="00045BD1" w:rsidP="00DB53DD">
      <w:pPr>
        <w:jc w:val="center"/>
        <w:rPr>
          <w:lang w:eastAsia="ja-JP"/>
        </w:rPr>
      </w:pPr>
      <w:r>
        <w:rPr>
          <w:noProof/>
        </w:rPr>
        <w:lastRenderedPageBreak/>
        <w:drawing>
          <wp:inline distT="0" distB="0" distL="0" distR="0" wp14:anchorId="5F6A9E6C" wp14:editId="2475B590">
            <wp:extent cx="3649980" cy="4679052"/>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52508" cy="4682293"/>
                    </a:xfrm>
                    <a:prstGeom prst="rect">
                      <a:avLst/>
                    </a:prstGeom>
                  </pic:spPr>
                </pic:pic>
              </a:graphicData>
            </a:graphic>
          </wp:inline>
        </w:drawing>
      </w:r>
    </w:p>
    <w:p w14:paraId="7DD0C640" w14:textId="593E9E89" w:rsidR="007A64AD" w:rsidRPr="005E2ADE" w:rsidRDefault="007A64AD" w:rsidP="007A64AD">
      <w:pPr>
        <w:pStyle w:val="Caption"/>
        <w:jc w:val="center"/>
        <w:rPr>
          <w:lang w:eastAsia="ja-JP"/>
        </w:rPr>
      </w:pPr>
      <w:bookmarkStart w:id="11" w:name="_Ref68568196"/>
      <w:r w:rsidRPr="005E2ADE">
        <w:t xml:space="preserve">Figure </w:t>
      </w:r>
      <w:r>
        <w:fldChar w:fldCharType="begin"/>
      </w:r>
      <w:r w:rsidRPr="005E2ADE">
        <w:instrText xml:space="preserve"> SEQ Figure \* ARABIC </w:instrText>
      </w:r>
      <w:r>
        <w:fldChar w:fldCharType="separate"/>
      </w:r>
      <w:r w:rsidRPr="005E2ADE">
        <w:rPr>
          <w:noProof/>
        </w:rPr>
        <w:t>2</w:t>
      </w:r>
      <w:r>
        <w:fldChar w:fldCharType="end"/>
      </w:r>
      <w:bookmarkEnd w:id="11"/>
      <w:r w:rsidRPr="005E2ADE">
        <w:t>.  An example of mixed</w:t>
      </w:r>
      <w:r w:rsidR="0049390D" w:rsidRPr="005E2ADE">
        <w:t xml:space="preserve"> </w:t>
      </w:r>
      <w:r w:rsidRPr="005E2ADE">
        <w:t xml:space="preserve">mode </w:t>
      </w:r>
      <w:r w:rsidR="0049390D" w:rsidRPr="005E2ADE">
        <w:t xml:space="preserve">single-DCI and multi-DCI </w:t>
      </w:r>
      <w:proofErr w:type="spellStart"/>
      <w:r w:rsidR="0049390D" w:rsidRPr="005E2ADE">
        <w:t>multi-TRP</w:t>
      </w:r>
      <w:proofErr w:type="spellEnd"/>
    </w:p>
    <w:p w14:paraId="798605FC" w14:textId="14E68373" w:rsidR="00FE5A65" w:rsidRPr="005E2ADE" w:rsidRDefault="00FE5A65" w:rsidP="00FE5A65">
      <w:pPr>
        <w:rPr>
          <w:lang w:eastAsia="ja-JP"/>
        </w:rPr>
      </w:pPr>
    </w:p>
    <w:p w14:paraId="49C9944F" w14:textId="46807740" w:rsidR="00CE3537" w:rsidRPr="005432EE" w:rsidRDefault="00CE3537" w:rsidP="00CE3537">
      <w:pPr>
        <w:jc w:val="both"/>
        <w:rPr>
          <w:lang w:eastAsia="ja-JP"/>
        </w:rPr>
      </w:pPr>
      <w:r w:rsidRPr="005E2ADE">
        <w:rPr>
          <w:lang w:eastAsia="ja-JP"/>
        </w:rPr>
        <w:t xml:space="preserve">In NR Rel-16, there is no CSI reporting scheme optimized for the </w:t>
      </w:r>
      <w:proofErr w:type="spellStart"/>
      <w:r w:rsidRPr="005E2ADE">
        <w:rPr>
          <w:lang w:eastAsia="ja-JP"/>
        </w:rPr>
        <w:t>multi-TRP</w:t>
      </w:r>
      <w:proofErr w:type="spellEnd"/>
      <w:r w:rsidRPr="005E2ADE">
        <w:rPr>
          <w:lang w:eastAsia="ja-JP"/>
        </w:rPr>
        <w:t xml:space="preserve"> URLLC transmission schemes. For example, a single PDCCH can schedule PDSCH</w:t>
      </w:r>
      <w:r w:rsidR="002B2174" w:rsidRPr="005E2ADE">
        <w:rPr>
          <w:lang w:eastAsia="ja-JP"/>
        </w:rPr>
        <w:t>(</w:t>
      </w:r>
      <w:r w:rsidRPr="005E2ADE">
        <w:rPr>
          <w:lang w:eastAsia="ja-JP"/>
        </w:rPr>
        <w:t>s</w:t>
      </w:r>
      <w:r w:rsidR="002B2174" w:rsidRPr="005E2ADE">
        <w:rPr>
          <w:lang w:eastAsia="ja-JP"/>
        </w:rPr>
        <w:t>)</w:t>
      </w:r>
      <w:r w:rsidRPr="005E2ADE">
        <w:rPr>
          <w:lang w:eastAsia="ja-JP"/>
        </w:rPr>
        <w:t xml:space="preserve"> from two TRPs using same or different redundancy version. However, there is no CSI reporting scheme where the CSI reflects this fact. The best gNB can do is to configure UE with two CSI report configurations with different TCI states associated with the two TRPs.  The gNB will then receive two CSIs each indicating a three-tuple (RI, PMI, CQI) and from those CSIs deduce a single rank, two pre-coders and a single MCS to be used for </w:t>
      </w:r>
      <w:r w:rsidR="003004AF" w:rsidRPr="005E2ADE">
        <w:rPr>
          <w:lang w:eastAsia="ja-JP"/>
        </w:rPr>
        <w:t xml:space="preserve">scheduling one of the </w:t>
      </w:r>
      <w:proofErr w:type="spellStart"/>
      <w:r w:rsidR="003004AF" w:rsidRPr="005E2ADE">
        <w:rPr>
          <w:lang w:eastAsia="ja-JP"/>
        </w:rPr>
        <w:t>multi-TRP</w:t>
      </w:r>
      <w:proofErr w:type="spellEnd"/>
      <w:r w:rsidR="003004AF" w:rsidRPr="005E2ADE">
        <w:rPr>
          <w:lang w:eastAsia="ja-JP"/>
        </w:rPr>
        <w:t xml:space="preserve"> URLLC schemes</w:t>
      </w:r>
      <w:r w:rsidRPr="005E2ADE">
        <w:rPr>
          <w:lang w:eastAsia="ja-JP"/>
        </w:rPr>
        <w:t xml:space="preserve">. This is by no means straight forward and the deduced CSI can be inaccurate.  Thus, it is desirable to let the UE to report a CSI by taking the </w:t>
      </w:r>
      <w:proofErr w:type="spellStart"/>
      <w:r w:rsidRPr="005E2ADE">
        <w:rPr>
          <w:lang w:eastAsia="ja-JP"/>
        </w:rPr>
        <w:t>multi-TRP</w:t>
      </w:r>
      <w:proofErr w:type="spellEnd"/>
      <w:r w:rsidRPr="005E2ADE">
        <w:rPr>
          <w:lang w:eastAsia="ja-JP"/>
        </w:rPr>
        <w:t xml:space="preserve"> URLLC schemes (e.g., </w:t>
      </w:r>
      <w:proofErr w:type="spellStart"/>
      <w:r w:rsidRPr="005E2ADE">
        <w:rPr>
          <w:i/>
          <w:iCs/>
          <w:lang w:eastAsia="ja-JP"/>
        </w:rPr>
        <w:t>FDMSchemeA</w:t>
      </w:r>
      <w:proofErr w:type="spellEnd"/>
      <w:r w:rsidRPr="005E2ADE">
        <w:rPr>
          <w:lang w:eastAsia="ja-JP"/>
        </w:rPr>
        <w:t xml:space="preserve">, </w:t>
      </w:r>
      <w:proofErr w:type="spellStart"/>
      <w:r w:rsidRPr="005E2ADE">
        <w:rPr>
          <w:i/>
          <w:iCs/>
          <w:lang w:eastAsia="ja-JP"/>
        </w:rPr>
        <w:t>FDMSchemeB</w:t>
      </w:r>
      <w:proofErr w:type="spellEnd"/>
      <w:r w:rsidRPr="005E2ADE">
        <w:rPr>
          <w:lang w:eastAsia="ja-JP"/>
        </w:rPr>
        <w:t xml:space="preserve">, </w:t>
      </w:r>
      <w:proofErr w:type="spellStart"/>
      <w:r w:rsidRPr="005E2ADE">
        <w:rPr>
          <w:i/>
          <w:iCs/>
          <w:lang w:eastAsia="ja-JP"/>
        </w:rPr>
        <w:t>TDMSchemeA</w:t>
      </w:r>
      <w:proofErr w:type="spellEnd"/>
      <w:r w:rsidRPr="005E2ADE">
        <w:rPr>
          <w:lang w:eastAsia="ja-JP"/>
        </w:rPr>
        <w:t xml:space="preserve">) being used for transmission into account.  </w:t>
      </w:r>
      <w:r w:rsidRPr="005432EE">
        <w:rPr>
          <w:lang w:eastAsia="ja-JP"/>
        </w:rPr>
        <w:t xml:space="preserve">Hence, we propose </w:t>
      </w:r>
      <w:r w:rsidR="00527371" w:rsidRPr="005432EE">
        <w:rPr>
          <w:lang w:eastAsia="ja-JP"/>
        </w:rPr>
        <w:t>the following:</w:t>
      </w:r>
    </w:p>
    <w:p w14:paraId="554B6A7F" w14:textId="77777777" w:rsidR="00CE3537" w:rsidRDefault="00CE3537" w:rsidP="00CE3537">
      <w:pPr>
        <w:jc w:val="both"/>
        <w:rPr>
          <w:rFonts w:ascii="Arial" w:hAnsi="Arial"/>
          <w:lang w:val="en-GB"/>
        </w:rPr>
      </w:pPr>
    </w:p>
    <w:p w14:paraId="49417522" w14:textId="729856EC" w:rsidR="00CE3537" w:rsidRPr="00BE7FEC" w:rsidRDefault="00C3743E" w:rsidP="00CE3537">
      <w:pPr>
        <w:pStyle w:val="Proposal"/>
        <w:tabs>
          <w:tab w:val="clear" w:pos="1985"/>
          <w:tab w:val="num" w:pos="1304"/>
          <w:tab w:val="left" w:pos="1701"/>
        </w:tabs>
        <w:spacing w:after="160"/>
        <w:ind w:left="1304" w:hanging="1304"/>
        <w:jc w:val="left"/>
        <w:rPr>
          <w:lang w:val="en-GB"/>
        </w:rPr>
      </w:pPr>
      <w:bookmarkStart w:id="12" w:name="_Toc47621446"/>
      <w:bookmarkStart w:id="13" w:name="_Toc47621523"/>
      <w:bookmarkStart w:id="14" w:name="_Toc47621562"/>
      <w:bookmarkStart w:id="15" w:name="_Toc54394002"/>
      <w:bookmarkStart w:id="16" w:name="_Toc68602502"/>
      <w:bookmarkEnd w:id="12"/>
      <w:bookmarkEnd w:id="13"/>
      <w:bookmarkEnd w:id="14"/>
      <w:r>
        <w:rPr>
          <w:lang w:val="en-GB"/>
        </w:rPr>
        <w:t>Specify</w:t>
      </w:r>
      <w:r w:rsidR="00CE3537">
        <w:rPr>
          <w:lang w:val="en-GB"/>
        </w:rPr>
        <w:t xml:space="preserve"> M</w:t>
      </w:r>
      <w:r>
        <w:rPr>
          <w:lang w:val="en-GB"/>
        </w:rPr>
        <w:t>ulti-</w:t>
      </w:r>
      <w:r w:rsidR="00CE3537">
        <w:rPr>
          <w:lang w:val="en-GB"/>
        </w:rPr>
        <w:t xml:space="preserve">TRP CSI enhancements </w:t>
      </w:r>
      <w:r w:rsidR="00D96D5B">
        <w:rPr>
          <w:lang w:val="en-GB"/>
        </w:rPr>
        <w:t>for</w:t>
      </w:r>
      <w:r w:rsidR="00CE3537">
        <w:rPr>
          <w:lang w:val="en-GB"/>
        </w:rPr>
        <w:t xml:space="preserve"> </w:t>
      </w:r>
      <w:proofErr w:type="spellStart"/>
      <w:r w:rsidR="00CE3537">
        <w:rPr>
          <w:lang w:val="en-GB"/>
        </w:rPr>
        <w:t>multi-TRP</w:t>
      </w:r>
      <w:proofErr w:type="spellEnd"/>
      <w:r w:rsidR="00CE3537">
        <w:rPr>
          <w:lang w:val="en-GB"/>
        </w:rPr>
        <w:t xml:space="preserve"> URLLC schemes</w:t>
      </w:r>
      <w:r w:rsidR="00CE3537" w:rsidRPr="00DB4863">
        <w:rPr>
          <w:lang w:val="en-GB"/>
        </w:rPr>
        <w:t>.</w:t>
      </w:r>
      <w:bookmarkEnd w:id="15"/>
      <w:bookmarkEnd w:id="16"/>
    </w:p>
    <w:p w14:paraId="6A4D8CB2" w14:textId="031AFE28" w:rsidR="00CE3537" w:rsidRPr="005E2ADE" w:rsidRDefault="00CE3537" w:rsidP="00FE5A65">
      <w:pPr>
        <w:rPr>
          <w:lang w:eastAsia="ja-JP"/>
        </w:rPr>
      </w:pPr>
    </w:p>
    <w:p w14:paraId="5B99B7E6" w14:textId="77777777" w:rsidR="00ED5DBC" w:rsidRDefault="00925EB0" w:rsidP="009864A9">
      <w:pPr>
        <w:jc w:val="both"/>
        <w:rPr>
          <w:lang w:eastAsia="ja-JP"/>
        </w:rPr>
      </w:pPr>
      <w:r w:rsidRPr="005E2ADE">
        <w:rPr>
          <w:lang w:eastAsia="ja-JP"/>
        </w:rPr>
        <w:t>T</w:t>
      </w:r>
      <w:r w:rsidR="00845D76" w:rsidRPr="005E2ADE">
        <w:rPr>
          <w:lang w:eastAsia="ja-JP"/>
        </w:rPr>
        <w:t xml:space="preserve">he ultra-low latency CSI timing </w:t>
      </w:r>
      <w:r w:rsidRPr="005E2ADE">
        <w:rPr>
          <w:lang w:eastAsia="ja-JP"/>
        </w:rPr>
        <w:t xml:space="preserve">specified in NR </w:t>
      </w:r>
      <w:r w:rsidR="00845D76" w:rsidRPr="005E2ADE">
        <w:rPr>
          <w:lang w:eastAsia="ja-JP"/>
        </w:rPr>
        <w:t>is useful when the gNB needs to rapidly schedule URLLC data and thus acquire CSI quickly to use a correct link adaptation for the URLLC transmission</w:t>
      </w:r>
      <w:r w:rsidR="00535C51" w:rsidRPr="005E2ADE">
        <w:rPr>
          <w:lang w:eastAsia="ja-JP"/>
        </w:rPr>
        <w:t xml:space="preserve">.  </w:t>
      </w:r>
      <w:r w:rsidR="00F56312" w:rsidRPr="005E2ADE">
        <w:rPr>
          <w:lang w:eastAsia="ja-JP"/>
        </w:rPr>
        <w:t>The ultra-low latency timing can only be applied when the UE is not already calculating any other CSI report, which is quite restrictive</w:t>
      </w:r>
      <w:r w:rsidR="00AF4752" w:rsidRPr="005E2ADE">
        <w:rPr>
          <w:lang w:eastAsia="ja-JP"/>
        </w:rPr>
        <w:t xml:space="preserve">.  </w:t>
      </w:r>
      <w:r w:rsidR="00561D3D" w:rsidRPr="005E2ADE">
        <w:rPr>
          <w:lang w:eastAsia="ja-JP"/>
        </w:rPr>
        <w:t xml:space="preserve">Since the </w:t>
      </w:r>
      <w:r w:rsidR="00B365FD" w:rsidRPr="005E2ADE">
        <w:rPr>
          <w:lang w:eastAsia="ja-JP"/>
        </w:rPr>
        <w:t>‘</w:t>
      </w:r>
      <w:r w:rsidR="00561D3D" w:rsidRPr="005E2ADE">
        <w:rPr>
          <w:lang w:eastAsia="ja-JP"/>
        </w:rPr>
        <w:t>High Latency</w:t>
      </w:r>
      <w:r w:rsidR="00B365FD" w:rsidRPr="005E2ADE">
        <w:rPr>
          <w:lang w:eastAsia="ja-JP"/>
        </w:rPr>
        <w:t>’</w:t>
      </w:r>
      <w:r w:rsidR="00561D3D" w:rsidRPr="005E2ADE">
        <w:rPr>
          <w:lang w:eastAsia="ja-JP"/>
        </w:rPr>
        <w:t xml:space="preserve"> CSI reports require comparably long CSI processing times</w:t>
      </w:r>
      <w:r w:rsidR="006A5E8F" w:rsidRPr="005E2ADE">
        <w:rPr>
          <w:lang w:eastAsia="ja-JP"/>
        </w:rPr>
        <w:t xml:space="preserve">, when a </w:t>
      </w:r>
      <w:r w:rsidR="00B639CF" w:rsidRPr="005E2ADE">
        <w:rPr>
          <w:lang w:eastAsia="ja-JP"/>
        </w:rPr>
        <w:t>‘High Latency</w:t>
      </w:r>
      <w:r w:rsidR="00635BB5" w:rsidRPr="005E2ADE">
        <w:rPr>
          <w:lang w:eastAsia="ja-JP"/>
        </w:rPr>
        <w:t xml:space="preserve">’ CSI is being processed, </w:t>
      </w:r>
      <w:r w:rsidR="009C26BA" w:rsidRPr="005E2ADE">
        <w:rPr>
          <w:lang w:eastAsia="ja-JP"/>
        </w:rPr>
        <w:t xml:space="preserve">ultra-low latency CSI cannot be triggered.  </w:t>
      </w:r>
    </w:p>
    <w:p w14:paraId="3D94FE87" w14:textId="404CC120" w:rsidR="000A114E" w:rsidRPr="005E2ADE" w:rsidRDefault="00D76F3F" w:rsidP="009864A9">
      <w:pPr>
        <w:jc w:val="both"/>
        <w:rPr>
          <w:lang w:eastAsia="ja-JP"/>
        </w:rPr>
      </w:pPr>
      <w:r w:rsidRPr="005E2ADE">
        <w:rPr>
          <w:lang w:eastAsia="ja-JP"/>
        </w:rPr>
        <w:lastRenderedPageBreak/>
        <w:t xml:space="preserve">Hence, </w:t>
      </w:r>
      <w:r w:rsidR="002C64E0" w:rsidRPr="005E2ADE">
        <w:rPr>
          <w:lang w:eastAsia="ja-JP"/>
        </w:rPr>
        <w:t xml:space="preserve">we propose introducing </w:t>
      </w:r>
      <w:r w:rsidR="00615E85" w:rsidRPr="005E2ADE">
        <w:rPr>
          <w:lang w:eastAsia="ja-JP"/>
        </w:rPr>
        <w:t xml:space="preserve">support for </w:t>
      </w:r>
      <w:r w:rsidR="002C64E0" w:rsidRPr="005E2ADE">
        <w:rPr>
          <w:lang w:eastAsia="ja-JP"/>
        </w:rPr>
        <w:t xml:space="preserve">flexible </w:t>
      </w:r>
      <w:r w:rsidR="00917ECE" w:rsidRPr="005E2ADE">
        <w:rPr>
          <w:lang w:eastAsia="ja-JP"/>
        </w:rPr>
        <w:t xml:space="preserve">URLLC CSI triggering </w:t>
      </w:r>
      <w:r w:rsidR="00615E85" w:rsidRPr="005E2ADE">
        <w:rPr>
          <w:lang w:eastAsia="ja-JP"/>
        </w:rPr>
        <w:t xml:space="preserve">even when a ‘High Latency’ CSI is being processed.  </w:t>
      </w:r>
      <w:r w:rsidR="00FD7CAA" w:rsidRPr="005E2ADE">
        <w:rPr>
          <w:lang w:eastAsia="ja-JP"/>
        </w:rPr>
        <w:t xml:space="preserve">One possibility is to allow URLLC CSI reports to “override” previous CSI calculations and thus allocate all CSI computation resources for the URLLC CSI report.  </w:t>
      </w:r>
      <w:r w:rsidR="00DF56F6" w:rsidRPr="005E2ADE">
        <w:rPr>
          <w:lang w:eastAsia="ja-JP"/>
        </w:rPr>
        <w:t xml:space="preserve">The key benefit of introducing more flexible triggering of URLLC CSI report, </w:t>
      </w:r>
      <w:r w:rsidR="00AA435C" w:rsidRPr="005E2ADE">
        <w:rPr>
          <w:lang w:eastAsia="ja-JP"/>
        </w:rPr>
        <w:t>is that it allows</w:t>
      </w:r>
      <w:r w:rsidR="00DF56F6" w:rsidRPr="005E2ADE">
        <w:rPr>
          <w:lang w:eastAsia="ja-JP"/>
        </w:rPr>
        <w:t xml:space="preserve"> the ultra-low latency CSI timeline </w:t>
      </w:r>
      <w:r w:rsidR="00AA435C" w:rsidRPr="005E2ADE">
        <w:rPr>
          <w:lang w:eastAsia="ja-JP"/>
        </w:rPr>
        <w:t>to</w:t>
      </w:r>
      <w:r w:rsidR="00DF56F6" w:rsidRPr="005E2ADE">
        <w:rPr>
          <w:lang w:eastAsia="ja-JP"/>
        </w:rPr>
        <w:t xml:space="preserve"> be applied for more cases, which reduces the CSI latency and in turn results in more reliable URLLC scheduling</w:t>
      </w:r>
      <w:r w:rsidR="00AA435C" w:rsidRPr="005E2ADE">
        <w:rPr>
          <w:lang w:eastAsia="ja-JP"/>
        </w:rPr>
        <w:t>.</w:t>
      </w:r>
    </w:p>
    <w:p w14:paraId="089C3C58" w14:textId="6CC3B2AA" w:rsidR="00864754" w:rsidRPr="005E2ADE" w:rsidRDefault="00864754" w:rsidP="009864A9">
      <w:pPr>
        <w:jc w:val="both"/>
        <w:rPr>
          <w:lang w:eastAsia="ja-JP"/>
        </w:rPr>
      </w:pPr>
    </w:p>
    <w:p w14:paraId="59E240C1" w14:textId="38CCE186" w:rsidR="00864754" w:rsidRPr="00BE7FEC" w:rsidRDefault="00864754" w:rsidP="008A3074">
      <w:pPr>
        <w:pStyle w:val="Proposal"/>
        <w:tabs>
          <w:tab w:val="clear" w:pos="1985"/>
          <w:tab w:val="num" w:pos="1304"/>
          <w:tab w:val="left" w:pos="1701"/>
        </w:tabs>
        <w:spacing w:after="160"/>
        <w:ind w:left="1304" w:hanging="1304"/>
        <w:rPr>
          <w:lang w:val="en-GB"/>
        </w:rPr>
      </w:pPr>
      <w:bookmarkStart w:id="17" w:name="_Toc68602503"/>
      <w:r>
        <w:rPr>
          <w:lang w:val="en-GB"/>
        </w:rPr>
        <w:t xml:space="preserve">Specify </w:t>
      </w:r>
      <w:r w:rsidR="008A3074" w:rsidRPr="008A3074">
        <w:rPr>
          <w:lang w:val="en-GB"/>
        </w:rPr>
        <w:t>flexible URLLC CSI triggering even when a ‘High Latency’ CSI is being processed</w:t>
      </w:r>
      <w:r w:rsidRPr="00DB4863">
        <w:rPr>
          <w:lang w:val="en-GB"/>
        </w:rPr>
        <w:t>.</w:t>
      </w:r>
      <w:bookmarkEnd w:id="17"/>
    </w:p>
    <w:p w14:paraId="2A9F5E57" w14:textId="25A07F2C" w:rsidR="007327C2" w:rsidRPr="005E2ADE" w:rsidRDefault="007327C2" w:rsidP="00A91578">
      <w:pPr>
        <w:rPr>
          <w:lang w:eastAsia="ja-JP"/>
        </w:rPr>
      </w:pPr>
    </w:p>
    <w:p w14:paraId="1A84118D" w14:textId="1C877C94" w:rsidR="00A91578" w:rsidRDefault="00346A6C" w:rsidP="00346A6C">
      <w:pPr>
        <w:pStyle w:val="Heading2"/>
      </w:pPr>
      <w:r>
        <w:rPr>
          <w:lang w:val="en-US"/>
        </w:rPr>
        <w:t>2.</w:t>
      </w:r>
      <w:r w:rsidR="00E85172">
        <w:rPr>
          <w:lang w:val="en-US"/>
        </w:rPr>
        <w:t>4</w:t>
      </w:r>
      <w:r>
        <w:rPr>
          <w:lang w:val="en-US"/>
        </w:rPr>
        <w:t xml:space="preserve"> </w:t>
      </w:r>
      <w:r>
        <w:t xml:space="preserve">Multi-TRP </w:t>
      </w:r>
      <w:r w:rsidR="001F3D93">
        <w:t>dynamic point selection enhancement</w:t>
      </w:r>
    </w:p>
    <w:p w14:paraId="302B8286" w14:textId="75F505EF" w:rsidR="00990C31" w:rsidRPr="005E2ADE" w:rsidRDefault="00F42E92" w:rsidP="00255D4F">
      <w:pPr>
        <w:jc w:val="both"/>
        <w:rPr>
          <w:lang w:eastAsia="ja-JP"/>
        </w:rPr>
      </w:pPr>
      <w:r>
        <w:rPr>
          <w:lang w:val="en-GB" w:eastAsia="ja-JP"/>
        </w:rPr>
        <w:t>When performing the TRS design in Rel.15,</w:t>
      </w:r>
      <w:r w:rsidR="00255D4F">
        <w:rPr>
          <w:lang w:val="en-GB" w:eastAsia="ja-JP"/>
        </w:rPr>
        <w:t xml:space="preserve"> many evaluations were made and presented in RAN1. </w:t>
      </w:r>
      <w:r>
        <w:rPr>
          <w:lang w:val="en-GB" w:eastAsia="ja-JP"/>
        </w:rPr>
        <w:t xml:space="preserve"> </w:t>
      </w:r>
      <w:r w:rsidR="00255D4F">
        <w:rPr>
          <w:lang w:val="en-GB" w:eastAsia="ja-JP"/>
        </w:rPr>
        <w:t>I</w:t>
      </w:r>
      <w:r>
        <w:rPr>
          <w:lang w:val="en-GB" w:eastAsia="ja-JP"/>
        </w:rPr>
        <w:t>t was observed (R1-</w:t>
      </w:r>
      <w:r w:rsidR="001A5513">
        <w:rPr>
          <w:lang w:val="en-GB" w:eastAsia="ja-JP"/>
        </w:rPr>
        <w:t xml:space="preserve">1716375) that </w:t>
      </w:r>
      <w:r w:rsidR="007B02F9" w:rsidRPr="005E2ADE">
        <w:rPr>
          <w:lang w:eastAsia="ja-JP"/>
        </w:rPr>
        <w:t xml:space="preserve">TRS is only useful for SNR&lt;3 dB and 6 RB scheduling BW and for QPSK modulation. Also, our results showed that for wideband scheduling (50 RB PDSCH), the performance </w:t>
      </w:r>
      <w:r w:rsidR="004A246C" w:rsidRPr="005E2ADE">
        <w:rPr>
          <w:lang w:eastAsia="ja-JP"/>
        </w:rPr>
        <w:t xml:space="preserve">when performing </w:t>
      </w:r>
      <w:r w:rsidR="00B4425A" w:rsidRPr="005E2ADE">
        <w:rPr>
          <w:lang w:eastAsia="ja-JP"/>
        </w:rPr>
        <w:t xml:space="preserve">synchronization only on PDSCH DMRS, there is no degradation in performance. </w:t>
      </w:r>
    </w:p>
    <w:p w14:paraId="27D00599" w14:textId="77777777" w:rsidR="00F429A8" w:rsidRDefault="004A246C" w:rsidP="00F429A8">
      <w:pPr>
        <w:keepNext/>
        <w:jc w:val="center"/>
      </w:pPr>
      <w:r>
        <w:rPr>
          <w:noProof/>
          <w:lang w:val="en-GB" w:eastAsia="ja-JP"/>
        </w:rPr>
        <w:lastRenderedPageBreak/>
        <w:drawing>
          <wp:inline distT="0" distB="0" distL="0" distR="0" wp14:anchorId="21D3A23D" wp14:editId="3F44F6BA">
            <wp:extent cx="4602480" cy="6680873"/>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06468" cy="6686662"/>
                    </a:xfrm>
                    <a:prstGeom prst="rect">
                      <a:avLst/>
                    </a:prstGeom>
                    <a:noFill/>
                  </pic:spPr>
                </pic:pic>
              </a:graphicData>
            </a:graphic>
          </wp:inline>
        </w:drawing>
      </w:r>
    </w:p>
    <w:p w14:paraId="11D2F40E" w14:textId="56F96F09" w:rsidR="004A246C" w:rsidRDefault="00F429A8" w:rsidP="00F429A8">
      <w:pPr>
        <w:pStyle w:val="Caption"/>
        <w:jc w:val="center"/>
        <w:rPr>
          <w:lang w:val="en-GB" w:eastAsia="ja-JP"/>
        </w:rPr>
      </w:pPr>
      <w:r w:rsidRPr="005E2ADE">
        <w:t xml:space="preserve">Figure </w:t>
      </w:r>
      <w:r>
        <w:fldChar w:fldCharType="begin"/>
      </w:r>
      <w:r w:rsidRPr="005E2ADE">
        <w:instrText xml:space="preserve"> SEQ Figure \* ARABIC </w:instrText>
      </w:r>
      <w:r>
        <w:fldChar w:fldCharType="separate"/>
      </w:r>
      <w:r w:rsidR="007A64AD" w:rsidRPr="005E2ADE">
        <w:rPr>
          <w:noProof/>
        </w:rPr>
        <w:t>3</w:t>
      </w:r>
      <w:r>
        <w:fldChar w:fldCharType="end"/>
      </w:r>
      <w:r w:rsidRPr="005E2ADE">
        <w:t xml:space="preserve"> From R1-1716375, where DMRS only synchronization was investigated</w:t>
      </w:r>
    </w:p>
    <w:p w14:paraId="4CF99FFA" w14:textId="5728D411" w:rsidR="00990C31" w:rsidRPr="005E2ADE" w:rsidRDefault="00990C31" w:rsidP="00990C31">
      <w:pPr>
        <w:rPr>
          <w:lang w:eastAsia="ja-JP"/>
        </w:rPr>
      </w:pPr>
      <w:r>
        <w:rPr>
          <w:lang w:val="en-GB" w:eastAsia="ja-JP"/>
        </w:rPr>
        <w:t xml:space="preserve">Also, </w:t>
      </w:r>
      <w:r w:rsidRPr="005E2ADE">
        <w:rPr>
          <w:lang w:eastAsia="ja-JP"/>
        </w:rPr>
        <w:t xml:space="preserve">the performance of the 2-DMRS per slot PDSCH with 24 RBs allocation of PDSCH performs very similar TRS based synchronization. One reason why it is so good is that the DMRS density is twice the TRS density.  </w:t>
      </w:r>
    </w:p>
    <w:p w14:paraId="2CCE2A73" w14:textId="3F656F84" w:rsidR="00990C31" w:rsidRPr="005E2ADE" w:rsidRDefault="0075106E" w:rsidP="0048514A">
      <w:pPr>
        <w:pStyle w:val="Observation"/>
      </w:pPr>
      <w:r w:rsidRPr="005E2ADE">
        <w:t xml:space="preserve">For wide scheduling PDSCH bandwidths, </w:t>
      </w:r>
      <w:r w:rsidR="0080277A" w:rsidRPr="005E2ADE">
        <w:t xml:space="preserve">evaluations </w:t>
      </w:r>
      <w:proofErr w:type="gramStart"/>
      <w:r w:rsidR="0080277A" w:rsidRPr="005E2ADE">
        <w:t>shows</w:t>
      </w:r>
      <w:proofErr w:type="gramEnd"/>
      <w:r w:rsidR="0080277A" w:rsidRPr="005E2ADE">
        <w:t xml:space="preserve"> that </w:t>
      </w:r>
      <w:r w:rsidRPr="005E2ADE">
        <w:t xml:space="preserve">there is no </w:t>
      </w:r>
      <w:r w:rsidR="0080277A" w:rsidRPr="005E2ADE">
        <w:t xml:space="preserve">benefit </w:t>
      </w:r>
      <w:r w:rsidRPr="005E2ADE">
        <w:t>for UE to be QCL with a TRS,</w:t>
      </w:r>
      <w:r w:rsidR="0080277A" w:rsidRPr="005E2ADE">
        <w:t xml:space="preserve"> since</w:t>
      </w:r>
      <w:r w:rsidRPr="005E2ADE">
        <w:t xml:space="preserve"> it can perform </w:t>
      </w:r>
      <w:r w:rsidR="0048514A" w:rsidRPr="005E2ADE">
        <w:t xml:space="preserve">fine synchronization using PDSCH DMRS </w:t>
      </w:r>
      <w:r w:rsidR="0080277A" w:rsidRPr="005E2ADE">
        <w:t>only</w:t>
      </w:r>
    </w:p>
    <w:p w14:paraId="728FD1C9" w14:textId="3A80910F" w:rsidR="009C5D87" w:rsidRDefault="008B5FF2" w:rsidP="00084DCE">
      <w:pPr>
        <w:rPr>
          <w:lang w:eastAsia="ja-JP"/>
        </w:rPr>
      </w:pPr>
      <w:r w:rsidRPr="005E2ADE">
        <w:rPr>
          <w:lang w:eastAsia="ja-JP"/>
        </w:rPr>
        <w:t xml:space="preserve">This fact </w:t>
      </w:r>
      <w:r w:rsidR="00FE7993" w:rsidRPr="005E2ADE">
        <w:rPr>
          <w:lang w:eastAsia="ja-JP"/>
        </w:rPr>
        <w:t>indicates a potential</w:t>
      </w:r>
      <w:r w:rsidRPr="005E2ADE">
        <w:rPr>
          <w:lang w:eastAsia="ja-JP"/>
        </w:rPr>
        <w:t xml:space="preserve"> for a significant simplification of </w:t>
      </w:r>
      <w:proofErr w:type="spellStart"/>
      <w:r w:rsidRPr="005E2ADE">
        <w:rPr>
          <w:lang w:eastAsia="ja-JP"/>
        </w:rPr>
        <w:t>multi-TRP</w:t>
      </w:r>
      <w:proofErr w:type="spellEnd"/>
      <w:r w:rsidRPr="005E2ADE">
        <w:rPr>
          <w:lang w:eastAsia="ja-JP"/>
        </w:rPr>
        <w:t xml:space="preserve"> </w:t>
      </w:r>
      <w:r w:rsidR="00A77020" w:rsidRPr="005E2ADE">
        <w:rPr>
          <w:lang w:eastAsia="ja-JP"/>
        </w:rPr>
        <w:t>deployment and operation</w:t>
      </w:r>
      <w:r w:rsidR="00927ECC" w:rsidRPr="005E2ADE">
        <w:rPr>
          <w:lang w:eastAsia="ja-JP"/>
        </w:rPr>
        <w:t xml:space="preserve">, especially in FR1. </w:t>
      </w:r>
      <w:r w:rsidR="003D4595" w:rsidRPr="005E2ADE">
        <w:rPr>
          <w:lang w:eastAsia="ja-JP"/>
        </w:rPr>
        <w:t xml:space="preserve">It means that true self-contained PDSCH reception can be used, where the UE performs fine sync and demodulation using the </w:t>
      </w:r>
      <w:r w:rsidR="00786A12" w:rsidRPr="005E2ADE">
        <w:rPr>
          <w:lang w:eastAsia="ja-JP"/>
        </w:rPr>
        <w:t>DMRS only. From the network side, the TRP to use for PDSCH transmission is transparent to the UE</w:t>
      </w:r>
      <w:r w:rsidR="00FC76EF" w:rsidRPr="005E2ADE">
        <w:rPr>
          <w:lang w:eastAsia="ja-JP"/>
        </w:rPr>
        <w:t xml:space="preserve"> and there is no need to indicate the associated TRS that is transmitted </w:t>
      </w:r>
      <w:r w:rsidR="00FC76EF" w:rsidRPr="005E2ADE">
        <w:rPr>
          <w:lang w:eastAsia="ja-JP"/>
        </w:rPr>
        <w:lastRenderedPageBreak/>
        <w:t xml:space="preserve">from that TRP. </w:t>
      </w:r>
      <w:r w:rsidR="00EC3C0C" w:rsidRPr="005E2ADE">
        <w:rPr>
          <w:lang w:eastAsia="ja-JP"/>
        </w:rPr>
        <w:t xml:space="preserve">This means TRP switching and thus load balancing, interference management can be used, without invoking the QCL framework. </w:t>
      </w:r>
      <w:r w:rsidR="00C04C28">
        <w:rPr>
          <w:lang w:eastAsia="ja-JP"/>
        </w:rPr>
        <w:t>Some notes:</w:t>
      </w:r>
    </w:p>
    <w:p w14:paraId="5891D3A1" w14:textId="7E0045CA" w:rsidR="00491A7A" w:rsidRPr="005E2ADE" w:rsidRDefault="00C04C28" w:rsidP="00491A7A">
      <w:pPr>
        <w:pStyle w:val="ListParagraph"/>
        <w:numPr>
          <w:ilvl w:val="0"/>
          <w:numId w:val="43"/>
        </w:numPr>
        <w:rPr>
          <w:lang w:eastAsia="ja-JP"/>
        </w:rPr>
      </w:pPr>
      <w:r w:rsidRPr="005E2ADE">
        <w:rPr>
          <w:lang w:eastAsia="ja-JP"/>
        </w:rPr>
        <w:t>W</w:t>
      </w:r>
      <w:r w:rsidR="00491A7A" w:rsidRPr="005E2ADE">
        <w:rPr>
          <w:lang w:eastAsia="ja-JP"/>
        </w:rPr>
        <w:t>e</w:t>
      </w:r>
      <w:r w:rsidRPr="005E2ADE">
        <w:rPr>
          <w:lang w:eastAsia="ja-JP"/>
        </w:rPr>
        <w:t xml:space="preserve"> still believe TRS and TCI states is needed for smaller bandwidths, very low SNR reception, so this </w:t>
      </w:r>
      <w:r w:rsidR="00491A7A" w:rsidRPr="005E2ADE">
        <w:rPr>
          <w:lang w:eastAsia="ja-JP"/>
        </w:rPr>
        <w:t xml:space="preserve">“TRS-less” reception is for the data offloading using high PDSCH </w:t>
      </w:r>
      <w:r w:rsidR="00346083" w:rsidRPr="005E2ADE">
        <w:rPr>
          <w:lang w:eastAsia="ja-JP"/>
        </w:rPr>
        <w:t>bandwidths. It is for the large packet delivery this load balancing and interference management by fast TRP switching is most useful anyway.</w:t>
      </w:r>
    </w:p>
    <w:p w14:paraId="33F176EA" w14:textId="1AF6434B" w:rsidR="007F76CA" w:rsidRPr="005E2ADE" w:rsidRDefault="00491A7A" w:rsidP="009A53C2">
      <w:pPr>
        <w:pStyle w:val="ListParagraph"/>
        <w:numPr>
          <w:ilvl w:val="0"/>
          <w:numId w:val="43"/>
        </w:numPr>
        <w:rPr>
          <w:lang w:eastAsia="ja-JP"/>
        </w:rPr>
      </w:pPr>
      <w:r w:rsidRPr="005E2ADE">
        <w:rPr>
          <w:lang w:eastAsia="ja-JP"/>
        </w:rPr>
        <w:t xml:space="preserve">Likewise, CORESETs will still have TCI state configured, with a TRS. So </w:t>
      </w:r>
      <w:r w:rsidR="004C3143" w:rsidRPr="005E2ADE">
        <w:rPr>
          <w:lang w:eastAsia="ja-JP"/>
        </w:rPr>
        <w:t>at least for common search space PDCCH</w:t>
      </w:r>
      <w:r w:rsidRPr="005E2ADE">
        <w:rPr>
          <w:lang w:eastAsia="ja-JP"/>
        </w:rPr>
        <w:t>, this fast and transparent TRP switching is not used.</w:t>
      </w:r>
    </w:p>
    <w:p w14:paraId="08D98A67" w14:textId="3C365803" w:rsidR="00E45DBC" w:rsidRPr="005E2ADE" w:rsidRDefault="00E45DBC" w:rsidP="00491A7A">
      <w:pPr>
        <w:pStyle w:val="ListParagraph"/>
        <w:numPr>
          <w:ilvl w:val="0"/>
          <w:numId w:val="43"/>
        </w:numPr>
        <w:rPr>
          <w:lang w:eastAsia="ja-JP"/>
        </w:rPr>
      </w:pPr>
      <w:r w:rsidRPr="005E2ADE">
        <w:rPr>
          <w:lang w:eastAsia="ja-JP"/>
        </w:rPr>
        <w:t>Since UE need to perform fine sync on DMRS, there may be a need to revise processing timeline</w:t>
      </w:r>
      <w:r w:rsidR="0073213E" w:rsidRPr="005E2ADE">
        <w:rPr>
          <w:lang w:eastAsia="ja-JP"/>
        </w:rPr>
        <w:t xml:space="preserve"> if the UE has not been scheduled for a while and thus need to buffer and adjust the CFO before demodulating the slot. </w:t>
      </w:r>
    </w:p>
    <w:p w14:paraId="77ECD250" w14:textId="722AD5FF" w:rsidR="00346083" w:rsidRPr="005E2ADE" w:rsidRDefault="00037E6B" w:rsidP="0034512D">
      <w:pPr>
        <w:pStyle w:val="Proposal"/>
      </w:pPr>
      <w:bookmarkStart w:id="18" w:name="_Toc68602504"/>
      <w:r w:rsidRPr="005E2ADE">
        <w:t>Specify support for</w:t>
      </w:r>
      <w:r w:rsidR="0034512D" w:rsidRPr="005E2ADE">
        <w:t xml:space="preserve"> a</w:t>
      </w:r>
      <w:r w:rsidR="00346083" w:rsidRPr="005E2ADE">
        <w:t xml:space="preserve"> wide bandwidth scheduled PDSCH</w:t>
      </w:r>
      <w:r w:rsidR="0034512D" w:rsidRPr="005E2ADE">
        <w:t xml:space="preserve"> without a QCL to TRS to </w:t>
      </w:r>
      <w:r w:rsidR="00B01EB9" w:rsidRPr="005E2ADE">
        <w:t xml:space="preserve">significantly </w:t>
      </w:r>
      <w:r w:rsidR="001F3D93" w:rsidRPr="005E2ADE">
        <w:t xml:space="preserve">simplify </w:t>
      </w:r>
      <w:proofErr w:type="spellStart"/>
      <w:r w:rsidR="001F3D93" w:rsidRPr="005E2ADE">
        <w:t>multi-TRP</w:t>
      </w:r>
      <w:proofErr w:type="spellEnd"/>
      <w:r w:rsidR="001F3D93" w:rsidRPr="005E2ADE">
        <w:t xml:space="preserve"> operation with dynamic point selection</w:t>
      </w:r>
      <w:r w:rsidR="00346083" w:rsidRPr="005E2ADE">
        <w:t>.</w:t>
      </w:r>
      <w:bookmarkEnd w:id="18"/>
      <w:r w:rsidR="00346083" w:rsidRPr="005E2ADE">
        <w:t xml:space="preserve"> </w:t>
      </w:r>
    </w:p>
    <w:p w14:paraId="021B2C00" w14:textId="14A13A5F" w:rsidR="00346083" w:rsidRDefault="00091050" w:rsidP="00091050">
      <w:pPr>
        <w:pStyle w:val="Heading2"/>
      </w:pPr>
      <w:r>
        <w:t>2.</w:t>
      </w:r>
      <w:r w:rsidR="00E85172">
        <w:t>5</w:t>
      </w:r>
      <w:r>
        <w:t xml:space="preserve"> Mobility enhancement evolution</w:t>
      </w:r>
    </w:p>
    <w:p w14:paraId="2A61DE51" w14:textId="77777777" w:rsidR="005E2ADE" w:rsidRDefault="005E2ADE" w:rsidP="00091050">
      <w:pPr>
        <w:rPr>
          <w:lang w:val="en-GB" w:eastAsia="ja-JP"/>
        </w:rPr>
      </w:pPr>
      <w:bookmarkStart w:id="19" w:name="_Toc54294537"/>
      <w:bookmarkStart w:id="20" w:name="_Toc54298449"/>
      <w:bookmarkEnd w:id="19"/>
      <w:bookmarkEnd w:id="20"/>
      <w:r>
        <w:rPr>
          <w:lang w:val="en-GB" w:eastAsia="ja-JP"/>
        </w:rPr>
        <w:t xml:space="preserve">In Rel-17 </w:t>
      </w:r>
      <w:proofErr w:type="spellStart"/>
      <w:r>
        <w:rPr>
          <w:lang w:val="en-GB" w:eastAsia="ja-JP"/>
        </w:rPr>
        <w:t>FeMIMO</w:t>
      </w:r>
      <w:proofErr w:type="spellEnd"/>
      <w:r>
        <w:rPr>
          <w:lang w:val="en-GB" w:eastAsia="ja-JP"/>
        </w:rPr>
        <w:t>, one of the objectives is to specify L1/L2-centric inter-cell mobility. The underlying idea is to apply the beam management procedures also between TRPs broadcasting different PCIs. This would enable highly efficient UE movement over areas that are not limited to one cell. The progress on this topic is so far slow despite its obvious performance benefits.</w:t>
      </w:r>
    </w:p>
    <w:p w14:paraId="1CFC2380" w14:textId="7C60BE16" w:rsidR="00091050" w:rsidRDefault="005E2ADE" w:rsidP="00091050">
      <w:pPr>
        <w:rPr>
          <w:lang w:val="en-GB" w:eastAsia="ja-JP"/>
        </w:rPr>
      </w:pPr>
      <w:r>
        <w:rPr>
          <w:lang w:val="en-GB" w:eastAsia="ja-JP"/>
        </w:rPr>
        <w:t>Still, even if the work in Rel-17 is completed</w:t>
      </w:r>
      <w:r w:rsidR="009D28A6">
        <w:rPr>
          <w:lang w:val="en-GB" w:eastAsia="ja-JP"/>
        </w:rPr>
        <w:t xml:space="preserve"> according to plan</w:t>
      </w:r>
      <w:r>
        <w:rPr>
          <w:lang w:val="en-GB" w:eastAsia="ja-JP"/>
        </w:rPr>
        <w:t xml:space="preserve">, </w:t>
      </w:r>
      <w:r w:rsidR="009D28A6">
        <w:rPr>
          <w:lang w:val="en-GB" w:eastAsia="ja-JP"/>
        </w:rPr>
        <w:t>only the initial functionality will be specified, and there are important enhancements that should be considered for Rel-18:</w:t>
      </w:r>
    </w:p>
    <w:p w14:paraId="2669508C" w14:textId="242A1335" w:rsidR="009D28A6" w:rsidRDefault="009D28A6" w:rsidP="009D28A6">
      <w:pPr>
        <w:pStyle w:val="ListParagraph"/>
        <w:numPr>
          <w:ilvl w:val="0"/>
          <w:numId w:val="46"/>
        </w:numPr>
        <w:rPr>
          <w:lang w:val="en-GB" w:eastAsia="ja-JP"/>
        </w:rPr>
      </w:pPr>
      <w:r w:rsidRPr="00DD0EDE">
        <w:rPr>
          <w:b/>
          <w:bCs/>
          <w:lang w:val="en-GB" w:eastAsia="ja-JP"/>
        </w:rPr>
        <w:t>Inter-DU operation:</w:t>
      </w:r>
      <w:r>
        <w:rPr>
          <w:lang w:val="en-GB" w:eastAsia="ja-JP"/>
        </w:rPr>
        <w:t xml:space="preserve"> The Rel-17 functionality will be limited to intra-DU operation. This limits the area over which the UE can move without interrupts. Overcoming this limitation would </w:t>
      </w:r>
      <w:r w:rsidR="002E4353">
        <w:rPr>
          <w:lang w:val="en-GB" w:eastAsia="ja-JP"/>
        </w:rPr>
        <w:t xml:space="preserve">significantly </w:t>
      </w:r>
      <w:r>
        <w:rPr>
          <w:lang w:val="en-GB" w:eastAsia="ja-JP"/>
        </w:rPr>
        <w:t>increase the usefulness of the functionality.</w:t>
      </w:r>
    </w:p>
    <w:p w14:paraId="385D7961" w14:textId="77777777" w:rsidR="009D28A6" w:rsidRDefault="009D28A6" w:rsidP="009D28A6">
      <w:pPr>
        <w:pStyle w:val="ListParagraph"/>
        <w:numPr>
          <w:ilvl w:val="0"/>
          <w:numId w:val="46"/>
        </w:numPr>
        <w:rPr>
          <w:lang w:val="en-GB" w:eastAsia="ja-JP"/>
        </w:rPr>
      </w:pPr>
      <w:r w:rsidRPr="00DD0EDE">
        <w:rPr>
          <w:b/>
          <w:bCs/>
          <w:lang w:val="en-GB" w:eastAsia="ja-JP"/>
        </w:rPr>
        <w:t>Enhanced or streamlined RRC signalling:</w:t>
      </w:r>
      <w:r>
        <w:rPr>
          <w:lang w:val="en-GB" w:eastAsia="ja-JP"/>
        </w:rPr>
        <w:t xml:space="preserve"> The Rel-17 work is very much RAN1-centric and will include mainly enhancements to TCI states and L1 reporting. The possibilities to maintain a consistent RRC configuration over larger areas may be addressed during Rel-17, but it is unlikely that it will be optimized. Improving or streamlining the RRC configuration procedures when L1/L2-centric mobility is used over large areas would be an interesting topic to pursue for Rel-18.</w:t>
      </w:r>
    </w:p>
    <w:p w14:paraId="3260B454" w14:textId="73670C5D" w:rsidR="009D28A6" w:rsidRDefault="009D28A6" w:rsidP="009D28A6">
      <w:pPr>
        <w:pStyle w:val="ListParagraph"/>
        <w:numPr>
          <w:ilvl w:val="0"/>
          <w:numId w:val="46"/>
        </w:numPr>
        <w:rPr>
          <w:lang w:val="en-GB" w:eastAsia="ja-JP"/>
        </w:rPr>
      </w:pPr>
      <w:r w:rsidRPr="00DD0EDE">
        <w:rPr>
          <w:b/>
          <w:bCs/>
          <w:lang w:val="en-GB" w:eastAsia="ja-JP"/>
        </w:rPr>
        <w:t>More flexible operation:</w:t>
      </w:r>
      <w:r>
        <w:rPr>
          <w:lang w:val="en-GB" w:eastAsia="ja-JP"/>
        </w:rPr>
        <w:t xml:space="preserve"> The Rel-17 work focuses on </w:t>
      </w:r>
      <w:r w:rsidR="00AA6355">
        <w:rPr>
          <w:lang w:val="en-GB" w:eastAsia="ja-JP"/>
        </w:rPr>
        <w:t xml:space="preserve">reusing </w:t>
      </w:r>
      <w:r>
        <w:rPr>
          <w:lang w:val="en-GB" w:eastAsia="ja-JP"/>
        </w:rPr>
        <w:t>the beam management procedures</w:t>
      </w:r>
      <w:r w:rsidR="00AA6355">
        <w:rPr>
          <w:lang w:val="en-GB" w:eastAsia="ja-JP"/>
        </w:rPr>
        <w:t xml:space="preserve"> for inter-PCI operation, and only apply small changes to the framework. In particular, the Rel-17 work focuses on extending the RRC configurations for TCI state and CSI reporting settings. Although straightforward, this will require that many parameters are preconfigured, requiring interaction with RRC just to maintain up-to-date measurement configurations. It would be preferable to maintain the QCL relations and measurement configurations without RRC involvement.</w:t>
      </w:r>
    </w:p>
    <w:p w14:paraId="0ED1B6BF" w14:textId="77777777" w:rsidR="00180C90" w:rsidRDefault="00AA6355" w:rsidP="009D28A6">
      <w:pPr>
        <w:pStyle w:val="ListParagraph"/>
        <w:numPr>
          <w:ilvl w:val="0"/>
          <w:numId w:val="46"/>
        </w:numPr>
        <w:rPr>
          <w:lang w:val="en-GB" w:eastAsia="ja-JP"/>
        </w:rPr>
      </w:pPr>
      <w:r w:rsidRPr="00DD0EDE">
        <w:rPr>
          <w:b/>
          <w:bCs/>
          <w:lang w:val="en-GB" w:eastAsia="ja-JP"/>
        </w:rPr>
        <w:t>Richer reporting:</w:t>
      </w:r>
      <w:r>
        <w:rPr>
          <w:lang w:val="en-GB" w:eastAsia="ja-JP"/>
        </w:rPr>
        <w:t xml:space="preserve"> </w:t>
      </w:r>
      <w:r w:rsidR="00180C90">
        <w:rPr>
          <w:lang w:val="en-GB" w:eastAsia="ja-JP"/>
        </w:rPr>
        <w:t xml:space="preserve">A beam report can only contain a small number of measurements, and the contents are limited to what is configured by the NW. In many cases, it would be better if the UE could report more RSRP values, </w:t>
      </w:r>
      <w:proofErr w:type="gramStart"/>
      <w:r w:rsidR="00180C90">
        <w:rPr>
          <w:lang w:val="en-GB" w:eastAsia="ja-JP"/>
        </w:rPr>
        <w:t>and also</w:t>
      </w:r>
      <w:proofErr w:type="gramEnd"/>
      <w:r w:rsidR="00180C90">
        <w:rPr>
          <w:lang w:val="en-GB" w:eastAsia="ja-JP"/>
        </w:rPr>
        <w:t xml:space="preserve"> report neighbours that are not pre-configured by the NW. To limit the UL load, event-driven reporting can also be considered.</w:t>
      </w:r>
    </w:p>
    <w:p w14:paraId="6303965B" w14:textId="77777777" w:rsidR="00180C90" w:rsidRDefault="00180C90" w:rsidP="00180C90">
      <w:pPr>
        <w:rPr>
          <w:lang w:val="en-GB" w:eastAsia="ja-JP"/>
        </w:rPr>
      </w:pPr>
      <w:r>
        <w:rPr>
          <w:lang w:val="en-GB" w:eastAsia="ja-JP"/>
        </w:rPr>
        <w:t>Summing up, we propose</w:t>
      </w:r>
    </w:p>
    <w:p w14:paraId="41C257BD" w14:textId="74474BAC" w:rsidR="00180C90" w:rsidRDefault="00180C90" w:rsidP="00180C90">
      <w:pPr>
        <w:pStyle w:val="Proposal"/>
        <w:rPr>
          <w:lang w:val="en-GB"/>
        </w:rPr>
      </w:pPr>
      <w:bookmarkStart w:id="21" w:name="_Toc68602505"/>
      <w:r>
        <w:rPr>
          <w:lang w:val="en-GB"/>
        </w:rPr>
        <w:t>Investigate, and if necessary, specify enhancement to L1/L2-centric inter-cell mobility to increase the areas over which the functionality is appliable.</w:t>
      </w:r>
      <w:bookmarkEnd w:id="21"/>
    </w:p>
    <w:p w14:paraId="18CC9FD2" w14:textId="6E2F0815" w:rsidR="00AA6355" w:rsidRPr="00180C90" w:rsidRDefault="00180C90" w:rsidP="00180C90">
      <w:pPr>
        <w:pStyle w:val="Proposal"/>
        <w:rPr>
          <w:lang w:val="en-GB"/>
        </w:rPr>
      </w:pPr>
      <w:bookmarkStart w:id="22" w:name="_Toc68602506"/>
      <w:r>
        <w:rPr>
          <w:lang w:val="en-GB"/>
        </w:rPr>
        <w:lastRenderedPageBreak/>
        <w:t>Investigate and</w:t>
      </w:r>
      <w:r w:rsidRPr="00180C90">
        <w:rPr>
          <w:lang w:val="en-GB"/>
        </w:rPr>
        <w:t xml:space="preserve"> </w:t>
      </w:r>
      <w:r>
        <w:rPr>
          <w:lang w:val="en-GB"/>
        </w:rPr>
        <w:t>if necessary, specify enhancements to L1/L2-centric mobility that increases the flexibility and reduces the need for RRC pre-configuration of measurement targets.</w:t>
      </w:r>
      <w:bookmarkEnd w:id="22"/>
    </w:p>
    <w:p w14:paraId="53F0635F" w14:textId="3917F589" w:rsidR="005E2ADE" w:rsidRPr="00091050" w:rsidRDefault="005E2ADE" w:rsidP="00091050">
      <w:pPr>
        <w:rPr>
          <w:lang w:val="en-GB" w:eastAsia="ja-JP"/>
        </w:rPr>
      </w:pPr>
    </w:p>
    <w:p w14:paraId="454F5106" w14:textId="22116E0C" w:rsidR="00C01F33" w:rsidRPr="007B2195" w:rsidRDefault="00000AA9" w:rsidP="00CE0424">
      <w:pPr>
        <w:pStyle w:val="Heading1"/>
        <w:rPr>
          <w:lang w:val="en-US"/>
        </w:rPr>
      </w:pPr>
      <w:r>
        <w:rPr>
          <w:lang w:val="en-US"/>
        </w:rPr>
        <w:t>3</w:t>
      </w:r>
      <w:r w:rsidR="003F7D74" w:rsidRPr="007B2195">
        <w:rPr>
          <w:lang w:val="en-US"/>
        </w:rPr>
        <w:tab/>
      </w:r>
      <w:r w:rsidR="00C01F33" w:rsidRPr="007B2195">
        <w:rPr>
          <w:lang w:val="en-US"/>
        </w:rPr>
        <w:t>Conclusion</w:t>
      </w:r>
    </w:p>
    <w:p w14:paraId="20785C11" w14:textId="64F8C433" w:rsidR="006E1C82" w:rsidRPr="005E2ADE" w:rsidRDefault="00937E52" w:rsidP="00EB4BB3">
      <w:pPr>
        <w:pStyle w:val="BodyText"/>
        <w:rPr>
          <w:b/>
        </w:rPr>
      </w:pPr>
      <w:r w:rsidRPr="005E2ADE">
        <w:t>For Rel.18 MIMO WI,</w:t>
      </w:r>
      <w:r w:rsidR="00893C2E" w:rsidRPr="005E2ADE">
        <w:t xml:space="preserve"> </w:t>
      </w:r>
      <w:r w:rsidR="008E065E" w:rsidRPr="005E2ADE">
        <w:t>we propose the following:</w:t>
      </w:r>
    </w:p>
    <w:p w14:paraId="2C427F21" w14:textId="77777777" w:rsidR="00002721" w:rsidRDefault="006E1C82">
      <w:pPr>
        <w:pStyle w:val="TableofFigures"/>
        <w:tabs>
          <w:tab w:val="right" w:leader="dot" w:pos="9629"/>
        </w:tabs>
        <w:rPr>
          <w:rFonts w:asciiTheme="minorHAnsi" w:eastAsiaTheme="minorEastAsia" w:hAnsiTheme="minorHAnsi"/>
          <w:b w:val="0"/>
          <w:noProof/>
          <w:lang w:eastAsia="sv-SE"/>
        </w:rPr>
      </w:pPr>
      <w:r w:rsidRPr="00336BCE">
        <w:rPr>
          <w:b w:val="0"/>
          <w:szCs w:val="24"/>
        </w:rPr>
        <w:fldChar w:fldCharType="begin"/>
      </w:r>
      <w:r w:rsidRPr="32573E69">
        <w:rPr>
          <w:color w:val="FF0000"/>
        </w:rPr>
        <w:instrText xml:space="preserve"> TOC \n \h \z \t "Proposal" \c </w:instrText>
      </w:r>
      <w:r w:rsidRPr="00336BCE">
        <w:rPr>
          <w:b w:val="0"/>
          <w:szCs w:val="24"/>
        </w:rPr>
        <w:fldChar w:fldCharType="separate"/>
      </w:r>
      <w:hyperlink w:anchor="_Toc68602497" w:history="1">
        <w:r w:rsidR="00002721" w:rsidRPr="003A1D56">
          <w:rPr>
            <w:rStyle w:val="Hyperlink"/>
            <w:noProof/>
            <w:lang w:val="en-GB"/>
          </w:rPr>
          <w:t>Proposal 1</w:t>
        </w:r>
        <w:r w:rsidR="00002721">
          <w:rPr>
            <w:rFonts w:asciiTheme="minorHAnsi" w:eastAsiaTheme="minorEastAsia" w:hAnsiTheme="minorHAnsi"/>
            <w:b w:val="0"/>
            <w:noProof/>
            <w:lang w:eastAsia="sv-SE"/>
          </w:rPr>
          <w:tab/>
        </w:r>
        <w:r w:rsidR="00002721" w:rsidRPr="003A1D56">
          <w:rPr>
            <w:rStyle w:val="Hyperlink"/>
            <w:noProof/>
            <w:lang w:val="en-GB"/>
          </w:rPr>
          <w:t>Specify faster than RRC switching of UL waveform and study, if beneficial specify, introduction of multi-layer PUSCH for DFT-S-OFDM.</w:t>
        </w:r>
      </w:hyperlink>
    </w:p>
    <w:p w14:paraId="0E13E504" w14:textId="77777777" w:rsidR="00002721" w:rsidRDefault="00F55DBC">
      <w:pPr>
        <w:pStyle w:val="TableofFigures"/>
        <w:tabs>
          <w:tab w:val="right" w:leader="dot" w:pos="9629"/>
        </w:tabs>
        <w:rPr>
          <w:rFonts w:asciiTheme="minorHAnsi" w:eastAsiaTheme="minorEastAsia" w:hAnsiTheme="minorHAnsi"/>
          <w:b w:val="0"/>
          <w:noProof/>
          <w:lang w:eastAsia="sv-SE"/>
        </w:rPr>
      </w:pPr>
      <w:hyperlink w:anchor="_Toc68602498" w:history="1">
        <w:r w:rsidR="00002721" w:rsidRPr="003A1D56">
          <w:rPr>
            <w:rStyle w:val="Hyperlink"/>
            <w:noProof/>
          </w:rPr>
          <w:t>Proposal 2</w:t>
        </w:r>
        <w:r w:rsidR="00002721">
          <w:rPr>
            <w:rFonts w:asciiTheme="minorHAnsi" w:eastAsiaTheme="minorEastAsia" w:hAnsiTheme="minorHAnsi"/>
            <w:b w:val="0"/>
            <w:noProof/>
            <w:lang w:eastAsia="sv-SE"/>
          </w:rPr>
          <w:tab/>
        </w:r>
        <w:r w:rsidR="00002721" w:rsidRPr="003A1D56">
          <w:rPr>
            <w:rStyle w:val="Hyperlink"/>
            <w:noProof/>
          </w:rPr>
          <w:t>Specify DMRS capacity enhancements for Type 1 DMRS to at least double the number of orthogonal DMRS ports in one OFDM symbol</w:t>
        </w:r>
      </w:hyperlink>
    </w:p>
    <w:p w14:paraId="2C457DA1" w14:textId="77777777" w:rsidR="00002721" w:rsidRDefault="00F55DBC">
      <w:pPr>
        <w:pStyle w:val="TableofFigures"/>
        <w:tabs>
          <w:tab w:val="right" w:leader="dot" w:pos="9629"/>
        </w:tabs>
        <w:rPr>
          <w:rFonts w:asciiTheme="minorHAnsi" w:eastAsiaTheme="minorEastAsia" w:hAnsiTheme="minorHAnsi"/>
          <w:b w:val="0"/>
          <w:noProof/>
          <w:lang w:eastAsia="sv-SE"/>
        </w:rPr>
      </w:pPr>
      <w:hyperlink w:anchor="_Toc68602499" w:history="1">
        <w:r w:rsidR="00002721" w:rsidRPr="003A1D56">
          <w:rPr>
            <w:rStyle w:val="Hyperlink"/>
            <w:noProof/>
          </w:rPr>
          <w:t>Proposal 3</w:t>
        </w:r>
        <w:r w:rsidR="00002721">
          <w:rPr>
            <w:rFonts w:asciiTheme="minorHAnsi" w:eastAsiaTheme="minorEastAsia" w:hAnsiTheme="minorHAnsi"/>
            <w:b w:val="0"/>
            <w:noProof/>
            <w:lang w:eastAsia="sv-SE"/>
          </w:rPr>
          <w:tab/>
        </w:r>
        <w:r w:rsidR="00002721" w:rsidRPr="003A1D56">
          <w:rPr>
            <w:rStyle w:val="Hyperlink"/>
            <w:noProof/>
          </w:rPr>
          <w:t>Study, and if beneficial, specify post-decoding CSI feedback for PDSCH.</w:t>
        </w:r>
      </w:hyperlink>
    </w:p>
    <w:p w14:paraId="00F165A7" w14:textId="77777777" w:rsidR="00002721" w:rsidRDefault="00F55DBC">
      <w:pPr>
        <w:pStyle w:val="TableofFigures"/>
        <w:tabs>
          <w:tab w:val="right" w:leader="dot" w:pos="9629"/>
        </w:tabs>
        <w:rPr>
          <w:rFonts w:asciiTheme="minorHAnsi" w:eastAsiaTheme="minorEastAsia" w:hAnsiTheme="minorHAnsi"/>
          <w:b w:val="0"/>
          <w:noProof/>
          <w:lang w:eastAsia="sv-SE"/>
        </w:rPr>
      </w:pPr>
      <w:hyperlink w:anchor="_Toc68602500" w:history="1">
        <w:r w:rsidR="00002721" w:rsidRPr="003A1D56">
          <w:rPr>
            <w:rStyle w:val="Hyperlink"/>
            <w:noProof/>
          </w:rPr>
          <w:t>Proposal 4</w:t>
        </w:r>
        <w:r w:rsidR="00002721">
          <w:rPr>
            <w:rFonts w:asciiTheme="minorHAnsi" w:eastAsiaTheme="minorEastAsia" w:hAnsiTheme="minorHAnsi"/>
            <w:b w:val="0"/>
            <w:noProof/>
            <w:lang w:eastAsia="sv-SE"/>
          </w:rPr>
          <w:tab/>
        </w:r>
        <w:r w:rsidR="00002721" w:rsidRPr="003A1D56">
          <w:rPr>
            <w:rStyle w:val="Hyperlink"/>
            <w:noProof/>
          </w:rPr>
          <w:t>Specify early CSI reporting in Msg3 triggered by the CSI request bit in the RAR grant, both for contention-based and non-contention-based random access.</w:t>
        </w:r>
      </w:hyperlink>
    </w:p>
    <w:p w14:paraId="47D57B2E" w14:textId="77777777" w:rsidR="00002721" w:rsidRDefault="00F55DBC">
      <w:pPr>
        <w:pStyle w:val="TableofFigures"/>
        <w:tabs>
          <w:tab w:val="right" w:leader="dot" w:pos="9629"/>
        </w:tabs>
        <w:rPr>
          <w:rFonts w:asciiTheme="minorHAnsi" w:eastAsiaTheme="minorEastAsia" w:hAnsiTheme="minorHAnsi"/>
          <w:b w:val="0"/>
          <w:noProof/>
          <w:lang w:eastAsia="sv-SE"/>
        </w:rPr>
      </w:pPr>
      <w:hyperlink w:anchor="_Toc68602501" w:history="1">
        <w:r w:rsidR="00002721" w:rsidRPr="003A1D56">
          <w:rPr>
            <w:rStyle w:val="Hyperlink"/>
            <w:noProof/>
          </w:rPr>
          <w:t>Proposal 5</w:t>
        </w:r>
        <w:r w:rsidR="00002721">
          <w:rPr>
            <w:rFonts w:asciiTheme="minorHAnsi" w:eastAsiaTheme="minorEastAsia" w:hAnsiTheme="minorHAnsi"/>
            <w:b w:val="0"/>
            <w:noProof/>
            <w:lang w:eastAsia="sv-SE"/>
          </w:rPr>
          <w:tab/>
        </w:r>
        <w:r w:rsidR="00002721" w:rsidRPr="003A1D56">
          <w:rPr>
            <w:rStyle w:val="Hyperlink"/>
            <w:noProof/>
          </w:rPr>
          <w:t>Specify mixed mode single-DCI and multi-DCI multi-TRP to support high reliability with improved spectral efficiency for intra-UE multiplexing.</w:t>
        </w:r>
      </w:hyperlink>
    </w:p>
    <w:p w14:paraId="63E36070" w14:textId="77777777" w:rsidR="00002721" w:rsidRDefault="00F55DBC">
      <w:pPr>
        <w:pStyle w:val="TableofFigures"/>
        <w:tabs>
          <w:tab w:val="right" w:leader="dot" w:pos="9629"/>
        </w:tabs>
        <w:rPr>
          <w:rFonts w:asciiTheme="minorHAnsi" w:eastAsiaTheme="minorEastAsia" w:hAnsiTheme="minorHAnsi"/>
          <w:b w:val="0"/>
          <w:noProof/>
          <w:lang w:eastAsia="sv-SE"/>
        </w:rPr>
      </w:pPr>
      <w:hyperlink w:anchor="_Toc68602502" w:history="1">
        <w:r w:rsidR="00002721" w:rsidRPr="003A1D56">
          <w:rPr>
            <w:rStyle w:val="Hyperlink"/>
            <w:noProof/>
            <w:lang w:val="en-GB"/>
          </w:rPr>
          <w:t>Proposal 6</w:t>
        </w:r>
        <w:r w:rsidR="00002721">
          <w:rPr>
            <w:rFonts w:asciiTheme="minorHAnsi" w:eastAsiaTheme="minorEastAsia" w:hAnsiTheme="minorHAnsi"/>
            <w:b w:val="0"/>
            <w:noProof/>
            <w:lang w:eastAsia="sv-SE"/>
          </w:rPr>
          <w:tab/>
        </w:r>
        <w:r w:rsidR="00002721" w:rsidRPr="003A1D56">
          <w:rPr>
            <w:rStyle w:val="Hyperlink"/>
            <w:noProof/>
            <w:lang w:val="en-GB"/>
          </w:rPr>
          <w:t>Specify Multi-TRP CSI enhancements for multi-TRP URLLC schemes.</w:t>
        </w:r>
      </w:hyperlink>
    </w:p>
    <w:p w14:paraId="24F78DFE" w14:textId="77777777" w:rsidR="00002721" w:rsidRDefault="00F55DBC">
      <w:pPr>
        <w:pStyle w:val="TableofFigures"/>
        <w:tabs>
          <w:tab w:val="right" w:leader="dot" w:pos="9629"/>
        </w:tabs>
        <w:rPr>
          <w:rFonts w:asciiTheme="minorHAnsi" w:eastAsiaTheme="minorEastAsia" w:hAnsiTheme="minorHAnsi"/>
          <w:b w:val="0"/>
          <w:noProof/>
          <w:lang w:eastAsia="sv-SE"/>
        </w:rPr>
      </w:pPr>
      <w:hyperlink w:anchor="_Toc68602503" w:history="1">
        <w:r w:rsidR="00002721" w:rsidRPr="003A1D56">
          <w:rPr>
            <w:rStyle w:val="Hyperlink"/>
            <w:noProof/>
            <w:lang w:val="en-GB"/>
          </w:rPr>
          <w:t>Proposal 7</w:t>
        </w:r>
        <w:r w:rsidR="00002721">
          <w:rPr>
            <w:rFonts w:asciiTheme="minorHAnsi" w:eastAsiaTheme="minorEastAsia" w:hAnsiTheme="minorHAnsi"/>
            <w:b w:val="0"/>
            <w:noProof/>
            <w:lang w:eastAsia="sv-SE"/>
          </w:rPr>
          <w:tab/>
        </w:r>
        <w:r w:rsidR="00002721" w:rsidRPr="003A1D56">
          <w:rPr>
            <w:rStyle w:val="Hyperlink"/>
            <w:noProof/>
            <w:lang w:val="en-GB"/>
          </w:rPr>
          <w:t>Specify flexible URLLC CSI triggering even when a ‘High Latency’ CSI is being processed.</w:t>
        </w:r>
      </w:hyperlink>
    </w:p>
    <w:p w14:paraId="480F12EE" w14:textId="77777777" w:rsidR="00002721" w:rsidRDefault="00F55DBC">
      <w:pPr>
        <w:pStyle w:val="TableofFigures"/>
        <w:tabs>
          <w:tab w:val="right" w:leader="dot" w:pos="9629"/>
        </w:tabs>
        <w:rPr>
          <w:rFonts w:asciiTheme="minorHAnsi" w:eastAsiaTheme="minorEastAsia" w:hAnsiTheme="minorHAnsi"/>
          <w:b w:val="0"/>
          <w:noProof/>
          <w:lang w:eastAsia="sv-SE"/>
        </w:rPr>
      </w:pPr>
      <w:hyperlink w:anchor="_Toc68602504" w:history="1">
        <w:r w:rsidR="00002721" w:rsidRPr="003A1D56">
          <w:rPr>
            <w:rStyle w:val="Hyperlink"/>
            <w:noProof/>
          </w:rPr>
          <w:t>Proposal 8</w:t>
        </w:r>
        <w:r w:rsidR="00002721">
          <w:rPr>
            <w:rFonts w:asciiTheme="minorHAnsi" w:eastAsiaTheme="minorEastAsia" w:hAnsiTheme="minorHAnsi"/>
            <w:b w:val="0"/>
            <w:noProof/>
            <w:lang w:eastAsia="sv-SE"/>
          </w:rPr>
          <w:tab/>
        </w:r>
        <w:r w:rsidR="00002721" w:rsidRPr="003A1D56">
          <w:rPr>
            <w:rStyle w:val="Hyperlink"/>
            <w:noProof/>
          </w:rPr>
          <w:t>Specify support for a wide bandwidth scheduled PDSCH without a QCL to TRS to simplify multi-TRP operation with dynamic point selection significantly.</w:t>
        </w:r>
      </w:hyperlink>
    </w:p>
    <w:p w14:paraId="0555FD25" w14:textId="77777777" w:rsidR="00002721" w:rsidRDefault="00F55DBC">
      <w:pPr>
        <w:pStyle w:val="TableofFigures"/>
        <w:tabs>
          <w:tab w:val="right" w:leader="dot" w:pos="9629"/>
        </w:tabs>
        <w:rPr>
          <w:rFonts w:asciiTheme="minorHAnsi" w:eastAsiaTheme="minorEastAsia" w:hAnsiTheme="minorHAnsi"/>
          <w:b w:val="0"/>
          <w:noProof/>
          <w:lang w:eastAsia="sv-SE"/>
        </w:rPr>
      </w:pPr>
      <w:hyperlink w:anchor="_Toc68602505" w:history="1">
        <w:r w:rsidR="00002721" w:rsidRPr="003A1D56">
          <w:rPr>
            <w:rStyle w:val="Hyperlink"/>
            <w:noProof/>
            <w:lang w:val="en-GB"/>
          </w:rPr>
          <w:t>Proposal 9</w:t>
        </w:r>
        <w:r w:rsidR="00002721">
          <w:rPr>
            <w:rFonts w:asciiTheme="minorHAnsi" w:eastAsiaTheme="minorEastAsia" w:hAnsiTheme="minorHAnsi"/>
            <w:b w:val="0"/>
            <w:noProof/>
            <w:lang w:eastAsia="sv-SE"/>
          </w:rPr>
          <w:tab/>
        </w:r>
        <w:r w:rsidR="00002721" w:rsidRPr="003A1D56">
          <w:rPr>
            <w:rStyle w:val="Hyperlink"/>
            <w:noProof/>
            <w:lang w:val="en-GB"/>
          </w:rPr>
          <w:t>Investigate, and if necessary, specify enhancement to L1/L2-centric inter-cell mobility to increase the areas over which the functionality is appliable.</w:t>
        </w:r>
      </w:hyperlink>
    </w:p>
    <w:p w14:paraId="4EDD2F42" w14:textId="77777777" w:rsidR="00002721" w:rsidRDefault="00F55DBC">
      <w:pPr>
        <w:pStyle w:val="TableofFigures"/>
        <w:tabs>
          <w:tab w:val="right" w:leader="dot" w:pos="9629"/>
        </w:tabs>
        <w:rPr>
          <w:rFonts w:asciiTheme="minorHAnsi" w:eastAsiaTheme="minorEastAsia" w:hAnsiTheme="minorHAnsi"/>
          <w:b w:val="0"/>
          <w:noProof/>
          <w:lang w:eastAsia="sv-SE"/>
        </w:rPr>
      </w:pPr>
      <w:hyperlink w:anchor="_Toc68602506" w:history="1">
        <w:r w:rsidR="00002721" w:rsidRPr="003A1D56">
          <w:rPr>
            <w:rStyle w:val="Hyperlink"/>
            <w:noProof/>
            <w:lang w:val="en-GB"/>
          </w:rPr>
          <w:t>Proposal 10</w:t>
        </w:r>
        <w:r w:rsidR="00002721">
          <w:rPr>
            <w:rFonts w:asciiTheme="minorHAnsi" w:eastAsiaTheme="minorEastAsia" w:hAnsiTheme="minorHAnsi"/>
            <w:b w:val="0"/>
            <w:noProof/>
            <w:lang w:eastAsia="sv-SE"/>
          </w:rPr>
          <w:tab/>
        </w:r>
        <w:r w:rsidR="00002721" w:rsidRPr="003A1D56">
          <w:rPr>
            <w:rStyle w:val="Hyperlink"/>
            <w:noProof/>
            <w:lang w:val="en-GB"/>
          </w:rPr>
          <w:t>Investigate and if necessary, specify enhancements to L1/L2-centric mobility that increases the flexibility and reduces the need for RRC pre-configuration of measurement targets.</w:t>
        </w:r>
      </w:hyperlink>
    </w:p>
    <w:p w14:paraId="3FBF7B6E" w14:textId="166AE75F" w:rsidR="00CC114B" w:rsidRPr="00937E52" w:rsidRDefault="006E1C82" w:rsidP="00937E52">
      <w:pPr>
        <w:pStyle w:val="BodyText"/>
        <w:rPr>
          <w:b/>
          <w:bCs/>
        </w:rPr>
      </w:pPr>
      <w:r w:rsidRPr="00336BCE">
        <w:rPr>
          <w:b/>
        </w:rPr>
        <w:fldChar w:fldCharType="end"/>
      </w:r>
      <w:bookmarkStart w:id="23" w:name="_In-sequence_SDU_delivery"/>
      <w:bookmarkStart w:id="24" w:name="_Ref174151459"/>
      <w:bookmarkStart w:id="25" w:name="_Ref189809556"/>
      <w:bookmarkEnd w:id="23"/>
    </w:p>
    <w:bookmarkEnd w:id="24"/>
    <w:bookmarkEnd w:id="25"/>
    <w:p w14:paraId="62A9A221" w14:textId="77777777" w:rsidR="003A7EF3" w:rsidRPr="0038144F" w:rsidRDefault="003A7EF3" w:rsidP="00EB4BB3">
      <w:pPr>
        <w:pStyle w:val="BodyText"/>
      </w:pPr>
    </w:p>
    <w:sectPr w:rsidR="003A7EF3" w:rsidRPr="0038144F"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6A4624" w14:textId="77777777" w:rsidR="002B0765" w:rsidRDefault="002B0765">
      <w:r>
        <w:separator/>
      </w:r>
    </w:p>
    <w:p w14:paraId="4A11AB7E" w14:textId="77777777" w:rsidR="002B0765" w:rsidRDefault="002B0765"/>
  </w:endnote>
  <w:endnote w:type="continuationSeparator" w:id="0">
    <w:p w14:paraId="7579F476" w14:textId="77777777" w:rsidR="002B0765" w:rsidRDefault="002B0765">
      <w:r>
        <w:continuationSeparator/>
      </w:r>
    </w:p>
    <w:p w14:paraId="62A44056" w14:textId="77777777" w:rsidR="002B0765" w:rsidRDefault="002B0765"/>
  </w:endnote>
  <w:endnote w:type="continuationNotice" w:id="1">
    <w:p w14:paraId="3DDB8736" w14:textId="77777777" w:rsidR="002B0765" w:rsidRDefault="002B0765"/>
    <w:p w14:paraId="29DF0227" w14:textId="77777777" w:rsidR="002B0765" w:rsidRDefault="002B07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ody CS)">
    <w:altName w:val="Arial"/>
    <w:charset w:val="00"/>
    <w:family w:val="roma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DBDDE" w14:textId="77777777" w:rsidR="00332E66" w:rsidRDefault="00332E66" w:rsidP="00313FD6">
    <w:pP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5F05F438" w14:textId="77777777" w:rsidR="00332E66" w:rsidRDefault="00332E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B94B6A" w14:textId="77777777" w:rsidR="002B0765" w:rsidRDefault="002B0765">
      <w:r>
        <w:separator/>
      </w:r>
    </w:p>
    <w:p w14:paraId="1C8EFD4C" w14:textId="77777777" w:rsidR="002B0765" w:rsidRDefault="002B0765"/>
  </w:footnote>
  <w:footnote w:type="continuationSeparator" w:id="0">
    <w:p w14:paraId="49365BE9" w14:textId="77777777" w:rsidR="002B0765" w:rsidRDefault="002B0765">
      <w:r>
        <w:continuationSeparator/>
      </w:r>
    </w:p>
    <w:p w14:paraId="4570D19C" w14:textId="77777777" w:rsidR="002B0765" w:rsidRDefault="002B0765"/>
  </w:footnote>
  <w:footnote w:type="continuationNotice" w:id="1">
    <w:p w14:paraId="1830CDF8" w14:textId="77777777" w:rsidR="002B0765" w:rsidRDefault="002B0765"/>
    <w:p w14:paraId="235A67F4" w14:textId="77777777" w:rsidR="002B0765" w:rsidRDefault="002B07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824A5" w14:textId="77777777" w:rsidR="00332E66" w:rsidRDefault="00332E66">
    <w:r>
      <w:t xml:space="preserve">Page </w:t>
    </w:r>
    <w:r>
      <w:fldChar w:fldCharType="begin"/>
    </w:r>
    <w:r>
      <w:instrText>PAGE</w:instrText>
    </w:r>
    <w:r>
      <w:fldChar w:fldCharType="separate"/>
    </w:r>
    <w:r>
      <w:t>4</w:t>
    </w:r>
    <w:r>
      <w:fldChar w:fldCharType="end"/>
    </w:r>
    <w:r>
      <w:br/>
      <w:t>Draft prETS 300 ???: Month YYYY</w:t>
    </w:r>
  </w:p>
  <w:p w14:paraId="2310689F" w14:textId="77777777" w:rsidR="00332E66" w:rsidRDefault="00332E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7CC2B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AA4C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58917F4"/>
    <w:multiLevelType w:val="hybridMultilevel"/>
    <w:tmpl w:val="44003A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2E55E3"/>
    <w:multiLevelType w:val="hybridMultilevel"/>
    <w:tmpl w:val="5AFCF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E65A2E"/>
    <w:multiLevelType w:val="hybridMultilevel"/>
    <w:tmpl w:val="5BAA05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F34D08"/>
    <w:multiLevelType w:val="hybridMultilevel"/>
    <w:tmpl w:val="F8185F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380A05"/>
    <w:multiLevelType w:val="hybridMultilevel"/>
    <w:tmpl w:val="0E90E58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241D7D"/>
    <w:multiLevelType w:val="multilevel"/>
    <w:tmpl w:val="139C8C44"/>
    <w:lvl w:ilvl="0">
      <w:start w:val="1"/>
      <w:numFmt w:val="decimal"/>
      <w:lvlText w:val="Observation %1"/>
      <w:lvlJc w:val="left"/>
      <w:pPr>
        <w:tabs>
          <w:tab w:val="num" w:pos="1985"/>
        </w:tabs>
        <w:ind w:left="1985" w:hanging="1985"/>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A8D4A0C"/>
    <w:multiLevelType w:val="hybridMultilevel"/>
    <w:tmpl w:val="F0023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627872"/>
    <w:multiLevelType w:val="hybridMultilevel"/>
    <w:tmpl w:val="E4AA11BE"/>
    <w:lvl w:ilvl="0" w:tplc="FEEA15A0">
      <w:start w:val="1"/>
      <w:numFmt w:val="bullet"/>
      <w:lvlText w:val="●"/>
      <w:lvlJc w:val="left"/>
      <w:pPr>
        <w:tabs>
          <w:tab w:val="num" w:pos="720"/>
        </w:tabs>
        <w:ind w:left="720" w:hanging="360"/>
      </w:pPr>
      <w:rPr>
        <w:rFonts w:ascii="Times New Roman" w:hAnsi="Times New Roman" w:hint="default"/>
      </w:rPr>
    </w:lvl>
    <w:lvl w:ilvl="1" w:tplc="18EED870">
      <w:start w:val="1"/>
      <w:numFmt w:val="bullet"/>
      <w:lvlText w:val="●"/>
      <w:lvlJc w:val="left"/>
      <w:pPr>
        <w:tabs>
          <w:tab w:val="num" w:pos="1440"/>
        </w:tabs>
        <w:ind w:left="1440" w:hanging="360"/>
      </w:pPr>
      <w:rPr>
        <w:rFonts w:ascii="Times New Roman" w:hAnsi="Times New Roman" w:hint="default"/>
      </w:rPr>
    </w:lvl>
    <w:lvl w:ilvl="2" w:tplc="C2CECB8C" w:tentative="1">
      <w:start w:val="1"/>
      <w:numFmt w:val="bullet"/>
      <w:lvlText w:val="●"/>
      <w:lvlJc w:val="left"/>
      <w:pPr>
        <w:tabs>
          <w:tab w:val="num" w:pos="2160"/>
        </w:tabs>
        <w:ind w:left="2160" w:hanging="360"/>
      </w:pPr>
      <w:rPr>
        <w:rFonts w:ascii="Times New Roman" w:hAnsi="Times New Roman" w:hint="default"/>
      </w:rPr>
    </w:lvl>
    <w:lvl w:ilvl="3" w:tplc="41AE2012" w:tentative="1">
      <w:start w:val="1"/>
      <w:numFmt w:val="bullet"/>
      <w:lvlText w:val="●"/>
      <w:lvlJc w:val="left"/>
      <w:pPr>
        <w:tabs>
          <w:tab w:val="num" w:pos="2880"/>
        </w:tabs>
        <w:ind w:left="2880" w:hanging="360"/>
      </w:pPr>
      <w:rPr>
        <w:rFonts w:ascii="Times New Roman" w:hAnsi="Times New Roman" w:hint="default"/>
      </w:rPr>
    </w:lvl>
    <w:lvl w:ilvl="4" w:tplc="9DEE2AD0" w:tentative="1">
      <w:start w:val="1"/>
      <w:numFmt w:val="bullet"/>
      <w:lvlText w:val="●"/>
      <w:lvlJc w:val="left"/>
      <w:pPr>
        <w:tabs>
          <w:tab w:val="num" w:pos="3600"/>
        </w:tabs>
        <w:ind w:left="3600" w:hanging="360"/>
      </w:pPr>
      <w:rPr>
        <w:rFonts w:ascii="Times New Roman" w:hAnsi="Times New Roman" w:hint="default"/>
      </w:rPr>
    </w:lvl>
    <w:lvl w:ilvl="5" w:tplc="C4DCB6A6" w:tentative="1">
      <w:start w:val="1"/>
      <w:numFmt w:val="bullet"/>
      <w:lvlText w:val="●"/>
      <w:lvlJc w:val="left"/>
      <w:pPr>
        <w:tabs>
          <w:tab w:val="num" w:pos="4320"/>
        </w:tabs>
        <w:ind w:left="4320" w:hanging="360"/>
      </w:pPr>
      <w:rPr>
        <w:rFonts w:ascii="Times New Roman" w:hAnsi="Times New Roman" w:hint="default"/>
      </w:rPr>
    </w:lvl>
    <w:lvl w:ilvl="6" w:tplc="9A7030F2" w:tentative="1">
      <w:start w:val="1"/>
      <w:numFmt w:val="bullet"/>
      <w:lvlText w:val="●"/>
      <w:lvlJc w:val="left"/>
      <w:pPr>
        <w:tabs>
          <w:tab w:val="num" w:pos="5040"/>
        </w:tabs>
        <w:ind w:left="5040" w:hanging="360"/>
      </w:pPr>
      <w:rPr>
        <w:rFonts w:ascii="Times New Roman" w:hAnsi="Times New Roman" w:hint="default"/>
      </w:rPr>
    </w:lvl>
    <w:lvl w:ilvl="7" w:tplc="2710F62A" w:tentative="1">
      <w:start w:val="1"/>
      <w:numFmt w:val="bullet"/>
      <w:lvlText w:val="●"/>
      <w:lvlJc w:val="left"/>
      <w:pPr>
        <w:tabs>
          <w:tab w:val="num" w:pos="5760"/>
        </w:tabs>
        <w:ind w:left="5760" w:hanging="360"/>
      </w:pPr>
      <w:rPr>
        <w:rFonts w:ascii="Times New Roman" w:hAnsi="Times New Roman" w:hint="default"/>
      </w:rPr>
    </w:lvl>
    <w:lvl w:ilvl="8" w:tplc="523C5AA4"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2D3510DF"/>
    <w:multiLevelType w:val="hybridMultilevel"/>
    <w:tmpl w:val="01D491B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6656FF"/>
    <w:multiLevelType w:val="hybridMultilevel"/>
    <w:tmpl w:val="D3FCE0D8"/>
    <w:lvl w:ilvl="0" w:tplc="50122B1A">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23E3ED7"/>
    <w:multiLevelType w:val="hybridMultilevel"/>
    <w:tmpl w:val="23248E1E"/>
    <w:lvl w:ilvl="0" w:tplc="AFE21AD6">
      <w:start w:val="1"/>
      <w:numFmt w:val="bullet"/>
      <w:lvlText w:val="–"/>
      <w:lvlJc w:val="left"/>
      <w:pPr>
        <w:tabs>
          <w:tab w:val="num" w:pos="720"/>
        </w:tabs>
        <w:ind w:left="720" w:hanging="360"/>
      </w:pPr>
      <w:rPr>
        <w:rFonts w:ascii="Ericsson Capital TT" w:hAnsi="Ericsson Capital TT" w:hint="default"/>
      </w:rPr>
    </w:lvl>
    <w:lvl w:ilvl="1" w:tplc="FBBE4B58">
      <w:start w:val="1"/>
      <w:numFmt w:val="bullet"/>
      <w:lvlText w:val="–"/>
      <w:lvlJc w:val="left"/>
      <w:pPr>
        <w:tabs>
          <w:tab w:val="num" w:pos="1440"/>
        </w:tabs>
        <w:ind w:left="1440" w:hanging="360"/>
      </w:pPr>
      <w:rPr>
        <w:rFonts w:ascii="Ericsson Capital TT" w:hAnsi="Ericsson Capital TT" w:hint="default"/>
      </w:rPr>
    </w:lvl>
    <w:lvl w:ilvl="2" w:tplc="DF66EC84" w:tentative="1">
      <w:start w:val="1"/>
      <w:numFmt w:val="bullet"/>
      <w:lvlText w:val="–"/>
      <w:lvlJc w:val="left"/>
      <w:pPr>
        <w:tabs>
          <w:tab w:val="num" w:pos="2160"/>
        </w:tabs>
        <w:ind w:left="2160" w:hanging="360"/>
      </w:pPr>
      <w:rPr>
        <w:rFonts w:ascii="Ericsson Capital TT" w:hAnsi="Ericsson Capital TT" w:hint="default"/>
      </w:rPr>
    </w:lvl>
    <w:lvl w:ilvl="3" w:tplc="021A1BEE" w:tentative="1">
      <w:start w:val="1"/>
      <w:numFmt w:val="bullet"/>
      <w:lvlText w:val="–"/>
      <w:lvlJc w:val="left"/>
      <w:pPr>
        <w:tabs>
          <w:tab w:val="num" w:pos="2880"/>
        </w:tabs>
        <w:ind w:left="2880" w:hanging="360"/>
      </w:pPr>
      <w:rPr>
        <w:rFonts w:ascii="Ericsson Capital TT" w:hAnsi="Ericsson Capital TT" w:hint="default"/>
      </w:rPr>
    </w:lvl>
    <w:lvl w:ilvl="4" w:tplc="CE52C384" w:tentative="1">
      <w:start w:val="1"/>
      <w:numFmt w:val="bullet"/>
      <w:lvlText w:val="–"/>
      <w:lvlJc w:val="left"/>
      <w:pPr>
        <w:tabs>
          <w:tab w:val="num" w:pos="3600"/>
        </w:tabs>
        <w:ind w:left="3600" w:hanging="360"/>
      </w:pPr>
      <w:rPr>
        <w:rFonts w:ascii="Ericsson Capital TT" w:hAnsi="Ericsson Capital TT" w:hint="default"/>
      </w:rPr>
    </w:lvl>
    <w:lvl w:ilvl="5" w:tplc="4DBC9858" w:tentative="1">
      <w:start w:val="1"/>
      <w:numFmt w:val="bullet"/>
      <w:lvlText w:val="–"/>
      <w:lvlJc w:val="left"/>
      <w:pPr>
        <w:tabs>
          <w:tab w:val="num" w:pos="4320"/>
        </w:tabs>
        <w:ind w:left="4320" w:hanging="360"/>
      </w:pPr>
      <w:rPr>
        <w:rFonts w:ascii="Ericsson Capital TT" w:hAnsi="Ericsson Capital TT" w:hint="default"/>
      </w:rPr>
    </w:lvl>
    <w:lvl w:ilvl="6" w:tplc="D14004EC" w:tentative="1">
      <w:start w:val="1"/>
      <w:numFmt w:val="bullet"/>
      <w:lvlText w:val="–"/>
      <w:lvlJc w:val="left"/>
      <w:pPr>
        <w:tabs>
          <w:tab w:val="num" w:pos="5040"/>
        </w:tabs>
        <w:ind w:left="5040" w:hanging="360"/>
      </w:pPr>
      <w:rPr>
        <w:rFonts w:ascii="Ericsson Capital TT" w:hAnsi="Ericsson Capital TT" w:hint="default"/>
      </w:rPr>
    </w:lvl>
    <w:lvl w:ilvl="7" w:tplc="332EDC4C" w:tentative="1">
      <w:start w:val="1"/>
      <w:numFmt w:val="bullet"/>
      <w:lvlText w:val="–"/>
      <w:lvlJc w:val="left"/>
      <w:pPr>
        <w:tabs>
          <w:tab w:val="num" w:pos="5760"/>
        </w:tabs>
        <w:ind w:left="5760" w:hanging="360"/>
      </w:pPr>
      <w:rPr>
        <w:rFonts w:ascii="Ericsson Capital TT" w:hAnsi="Ericsson Capital TT" w:hint="default"/>
      </w:rPr>
    </w:lvl>
    <w:lvl w:ilvl="8" w:tplc="13A60D6E" w:tentative="1">
      <w:start w:val="1"/>
      <w:numFmt w:val="bullet"/>
      <w:lvlText w:val="–"/>
      <w:lvlJc w:val="left"/>
      <w:pPr>
        <w:tabs>
          <w:tab w:val="num" w:pos="6480"/>
        </w:tabs>
        <w:ind w:left="6480" w:hanging="360"/>
      </w:pPr>
      <w:rPr>
        <w:rFonts w:ascii="Ericsson Capital TT" w:hAnsi="Ericsson Capital TT" w:hint="default"/>
      </w:rPr>
    </w:lvl>
  </w:abstractNum>
  <w:abstractNum w:abstractNumId="18" w15:restartNumberingAfterBreak="0">
    <w:nsid w:val="338B083E"/>
    <w:multiLevelType w:val="hybridMultilevel"/>
    <w:tmpl w:val="E39C6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6C60298"/>
    <w:multiLevelType w:val="hybridMultilevel"/>
    <w:tmpl w:val="61D6D6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683286"/>
    <w:multiLevelType w:val="hybridMultilevel"/>
    <w:tmpl w:val="D506081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3AA46647"/>
    <w:multiLevelType w:val="hybridMultilevel"/>
    <w:tmpl w:val="E7E26F22"/>
    <w:lvl w:ilvl="0" w:tplc="D1100E94">
      <w:start w:val="1"/>
      <w:numFmt w:val="decimal"/>
      <w:pStyle w:val="Proposal"/>
      <w:lvlText w:val="Proposal %1"/>
      <w:lvlJc w:val="left"/>
      <w:pPr>
        <w:tabs>
          <w:tab w:val="num" w:pos="1985"/>
        </w:tabs>
        <w:ind w:left="1985" w:hanging="1985"/>
      </w:pPr>
      <w:rPr>
        <w:rFonts w:hint="default"/>
        <w:color w:val="auto"/>
      </w:rPr>
    </w:lvl>
    <w:lvl w:ilvl="1" w:tplc="04090019">
      <w:start w:val="1"/>
      <w:numFmt w:val="lowerLetter"/>
      <w:lvlText w:val="%2."/>
      <w:lvlJc w:val="left"/>
      <w:pPr>
        <w:tabs>
          <w:tab w:val="num" w:pos="1157"/>
        </w:tabs>
        <w:ind w:left="1157" w:hanging="360"/>
      </w:pPr>
    </w:lvl>
    <w:lvl w:ilvl="2" w:tplc="0409001B" w:tentative="1">
      <w:start w:val="1"/>
      <w:numFmt w:val="lowerRoman"/>
      <w:lvlText w:val="%3."/>
      <w:lvlJc w:val="right"/>
      <w:pPr>
        <w:tabs>
          <w:tab w:val="num" w:pos="1877"/>
        </w:tabs>
        <w:ind w:left="1877" w:hanging="180"/>
      </w:pPr>
    </w:lvl>
    <w:lvl w:ilvl="3" w:tplc="0409000F" w:tentative="1">
      <w:start w:val="1"/>
      <w:numFmt w:val="decimal"/>
      <w:lvlText w:val="%4."/>
      <w:lvlJc w:val="left"/>
      <w:pPr>
        <w:tabs>
          <w:tab w:val="num" w:pos="2597"/>
        </w:tabs>
        <w:ind w:left="2597" w:hanging="360"/>
      </w:pPr>
    </w:lvl>
    <w:lvl w:ilvl="4" w:tplc="04090019" w:tentative="1">
      <w:start w:val="1"/>
      <w:numFmt w:val="lowerLetter"/>
      <w:lvlText w:val="%5."/>
      <w:lvlJc w:val="left"/>
      <w:pPr>
        <w:tabs>
          <w:tab w:val="num" w:pos="3317"/>
        </w:tabs>
        <w:ind w:left="3317" w:hanging="360"/>
      </w:pPr>
    </w:lvl>
    <w:lvl w:ilvl="5" w:tplc="0409001B" w:tentative="1">
      <w:start w:val="1"/>
      <w:numFmt w:val="lowerRoman"/>
      <w:lvlText w:val="%6."/>
      <w:lvlJc w:val="right"/>
      <w:pPr>
        <w:tabs>
          <w:tab w:val="num" w:pos="4037"/>
        </w:tabs>
        <w:ind w:left="4037" w:hanging="180"/>
      </w:pPr>
    </w:lvl>
    <w:lvl w:ilvl="6" w:tplc="0409000F" w:tentative="1">
      <w:start w:val="1"/>
      <w:numFmt w:val="decimal"/>
      <w:lvlText w:val="%7."/>
      <w:lvlJc w:val="left"/>
      <w:pPr>
        <w:tabs>
          <w:tab w:val="num" w:pos="4757"/>
        </w:tabs>
        <w:ind w:left="4757" w:hanging="360"/>
      </w:pPr>
    </w:lvl>
    <w:lvl w:ilvl="7" w:tplc="04090019" w:tentative="1">
      <w:start w:val="1"/>
      <w:numFmt w:val="lowerLetter"/>
      <w:lvlText w:val="%8."/>
      <w:lvlJc w:val="left"/>
      <w:pPr>
        <w:tabs>
          <w:tab w:val="num" w:pos="5477"/>
        </w:tabs>
        <w:ind w:left="5477" w:hanging="360"/>
      </w:pPr>
    </w:lvl>
    <w:lvl w:ilvl="8" w:tplc="0409001B" w:tentative="1">
      <w:start w:val="1"/>
      <w:numFmt w:val="lowerRoman"/>
      <w:lvlText w:val="%9."/>
      <w:lvlJc w:val="right"/>
      <w:pPr>
        <w:tabs>
          <w:tab w:val="num" w:pos="6197"/>
        </w:tabs>
        <w:ind w:left="6197" w:hanging="180"/>
      </w:pPr>
    </w:lvl>
  </w:abstractNum>
  <w:abstractNum w:abstractNumId="23" w15:restartNumberingAfterBreak="0">
    <w:nsid w:val="3B3C2510"/>
    <w:multiLevelType w:val="hybridMultilevel"/>
    <w:tmpl w:val="2B828C18"/>
    <w:lvl w:ilvl="0" w:tplc="F392C6A0">
      <w:start w:val="1"/>
      <w:numFmt w:val="bullet"/>
      <w:lvlText w:val="●"/>
      <w:lvlJc w:val="left"/>
      <w:pPr>
        <w:tabs>
          <w:tab w:val="num" w:pos="720"/>
        </w:tabs>
        <w:ind w:left="720" w:hanging="360"/>
      </w:pPr>
      <w:rPr>
        <w:rFonts w:ascii="Times New Roman" w:hAnsi="Times New Roman" w:hint="default"/>
      </w:rPr>
    </w:lvl>
    <w:lvl w:ilvl="1" w:tplc="9E42E1A0">
      <w:start w:val="1"/>
      <w:numFmt w:val="bullet"/>
      <w:lvlText w:val="●"/>
      <w:lvlJc w:val="left"/>
      <w:pPr>
        <w:tabs>
          <w:tab w:val="num" w:pos="1440"/>
        </w:tabs>
        <w:ind w:left="1440" w:hanging="360"/>
      </w:pPr>
      <w:rPr>
        <w:rFonts w:ascii="Times New Roman" w:hAnsi="Times New Roman" w:hint="default"/>
      </w:rPr>
    </w:lvl>
    <w:lvl w:ilvl="2" w:tplc="5182545E" w:tentative="1">
      <w:start w:val="1"/>
      <w:numFmt w:val="bullet"/>
      <w:lvlText w:val="●"/>
      <w:lvlJc w:val="left"/>
      <w:pPr>
        <w:tabs>
          <w:tab w:val="num" w:pos="2160"/>
        </w:tabs>
        <w:ind w:left="2160" w:hanging="360"/>
      </w:pPr>
      <w:rPr>
        <w:rFonts w:ascii="Times New Roman" w:hAnsi="Times New Roman" w:hint="default"/>
      </w:rPr>
    </w:lvl>
    <w:lvl w:ilvl="3" w:tplc="0B726330" w:tentative="1">
      <w:start w:val="1"/>
      <w:numFmt w:val="bullet"/>
      <w:lvlText w:val="●"/>
      <w:lvlJc w:val="left"/>
      <w:pPr>
        <w:tabs>
          <w:tab w:val="num" w:pos="2880"/>
        </w:tabs>
        <w:ind w:left="2880" w:hanging="360"/>
      </w:pPr>
      <w:rPr>
        <w:rFonts w:ascii="Times New Roman" w:hAnsi="Times New Roman" w:hint="default"/>
      </w:rPr>
    </w:lvl>
    <w:lvl w:ilvl="4" w:tplc="89FAE092" w:tentative="1">
      <w:start w:val="1"/>
      <w:numFmt w:val="bullet"/>
      <w:lvlText w:val="●"/>
      <w:lvlJc w:val="left"/>
      <w:pPr>
        <w:tabs>
          <w:tab w:val="num" w:pos="3600"/>
        </w:tabs>
        <w:ind w:left="3600" w:hanging="360"/>
      </w:pPr>
      <w:rPr>
        <w:rFonts w:ascii="Times New Roman" w:hAnsi="Times New Roman" w:hint="default"/>
      </w:rPr>
    </w:lvl>
    <w:lvl w:ilvl="5" w:tplc="FAAE9884" w:tentative="1">
      <w:start w:val="1"/>
      <w:numFmt w:val="bullet"/>
      <w:lvlText w:val="●"/>
      <w:lvlJc w:val="left"/>
      <w:pPr>
        <w:tabs>
          <w:tab w:val="num" w:pos="4320"/>
        </w:tabs>
        <w:ind w:left="4320" w:hanging="360"/>
      </w:pPr>
      <w:rPr>
        <w:rFonts w:ascii="Times New Roman" w:hAnsi="Times New Roman" w:hint="default"/>
      </w:rPr>
    </w:lvl>
    <w:lvl w:ilvl="6" w:tplc="8988A42E" w:tentative="1">
      <w:start w:val="1"/>
      <w:numFmt w:val="bullet"/>
      <w:lvlText w:val="●"/>
      <w:lvlJc w:val="left"/>
      <w:pPr>
        <w:tabs>
          <w:tab w:val="num" w:pos="5040"/>
        </w:tabs>
        <w:ind w:left="5040" w:hanging="360"/>
      </w:pPr>
      <w:rPr>
        <w:rFonts w:ascii="Times New Roman" w:hAnsi="Times New Roman" w:hint="default"/>
      </w:rPr>
    </w:lvl>
    <w:lvl w:ilvl="7" w:tplc="0DFCCAE0" w:tentative="1">
      <w:start w:val="1"/>
      <w:numFmt w:val="bullet"/>
      <w:lvlText w:val="●"/>
      <w:lvlJc w:val="left"/>
      <w:pPr>
        <w:tabs>
          <w:tab w:val="num" w:pos="5760"/>
        </w:tabs>
        <w:ind w:left="5760" w:hanging="360"/>
      </w:pPr>
      <w:rPr>
        <w:rFonts w:ascii="Times New Roman" w:hAnsi="Times New Roman" w:hint="default"/>
      </w:rPr>
    </w:lvl>
    <w:lvl w:ilvl="8" w:tplc="88D26586"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3E563A72"/>
    <w:multiLevelType w:val="hybridMultilevel"/>
    <w:tmpl w:val="F454EB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6A36A1"/>
    <w:multiLevelType w:val="hybridMultilevel"/>
    <w:tmpl w:val="139C8C44"/>
    <w:lvl w:ilvl="0" w:tplc="4A6EE9A2">
      <w:start w:val="1"/>
      <w:numFmt w:val="decimal"/>
      <w:pStyle w:val="Observation"/>
      <w:lvlText w:val="Observation %1"/>
      <w:lvlJc w:val="left"/>
      <w:pPr>
        <w:tabs>
          <w:tab w:val="num" w:pos="1985"/>
        </w:tabs>
        <w:ind w:left="1985" w:hanging="1985"/>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207260"/>
    <w:multiLevelType w:val="hybridMultilevel"/>
    <w:tmpl w:val="CE0C4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B035F1"/>
    <w:multiLevelType w:val="hybridMultilevel"/>
    <w:tmpl w:val="5C76AD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DA11B3"/>
    <w:multiLevelType w:val="hybridMultilevel"/>
    <w:tmpl w:val="5D2E1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07311D"/>
    <w:multiLevelType w:val="hybridMultilevel"/>
    <w:tmpl w:val="E13C42F8"/>
    <w:lvl w:ilvl="0" w:tplc="8E388F52">
      <w:start w:val="1"/>
      <w:numFmt w:val="bullet"/>
      <w:lvlText w:val="●"/>
      <w:lvlJc w:val="left"/>
      <w:pPr>
        <w:tabs>
          <w:tab w:val="num" w:pos="720"/>
        </w:tabs>
        <w:ind w:left="720" w:hanging="360"/>
      </w:pPr>
      <w:rPr>
        <w:rFonts w:ascii="Times New Roman" w:hAnsi="Times New Roman" w:hint="default"/>
      </w:rPr>
    </w:lvl>
    <w:lvl w:ilvl="1" w:tplc="9F0E72A2">
      <w:start w:val="2048"/>
      <w:numFmt w:val="bullet"/>
      <w:lvlText w:val="●"/>
      <w:lvlJc w:val="left"/>
      <w:pPr>
        <w:tabs>
          <w:tab w:val="num" w:pos="1440"/>
        </w:tabs>
        <w:ind w:left="1440" w:hanging="360"/>
      </w:pPr>
      <w:rPr>
        <w:rFonts w:ascii="Times New Roman" w:hAnsi="Times New Roman" w:hint="default"/>
      </w:rPr>
    </w:lvl>
    <w:lvl w:ilvl="2" w:tplc="182E1D18" w:tentative="1">
      <w:start w:val="1"/>
      <w:numFmt w:val="bullet"/>
      <w:lvlText w:val="●"/>
      <w:lvlJc w:val="left"/>
      <w:pPr>
        <w:tabs>
          <w:tab w:val="num" w:pos="2160"/>
        </w:tabs>
        <w:ind w:left="2160" w:hanging="360"/>
      </w:pPr>
      <w:rPr>
        <w:rFonts w:ascii="Times New Roman" w:hAnsi="Times New Roman" w:hint="default"/>
      </w:rPr>
    </w:lvl>
    <w:lvl w:ilvl="3" w:tplc="79FC24CC" w:tentative="1">
      <w:start w:val="1"/>
      <w:numFmt w:val="bullet"/>
      <w:lvlText w:val="●"/>
      <w:lvlJc w:val="left"/>
      <w:pPr>
        <w:tabs>
          <w:tab w:val="num" w:pos="2880"/>
        </w:tabs>
        <w:ind w:left="2880" w:hanging="360"/>
      </w:pPr>
      <w:rPr>
        <w:rFonts w:ascii="Times New Roman" w:hAnsi="Times New Roman" w:hint="default"/>
      </w:rPr>
    </w:lvl>
    <w:lvl w:ilvl="4" w:tplc="F8602292" w:tentative="1">
      <w:start w:val="1"/>
      <w:numFmt w:val="bullet"/>
      <w:lvlText w:val="●"/>
      <w:lvlJc w:val="left"/>
      <w:pPr>
        <w:tabs>
          <w:tab w:val="num" w:pos="3600"/>
        </w:tabs>
        <w:ind w:left="3600" w:hanging="360"/>
      </w:pPr>
      <w:rPr>
        <w:rFonts w:ascii="Times New Roman" w:hAnsi="Times New Roman" w:hint="default"/>
      </w:rPr>
    </w:lvl>
    <w:lvl w:ilvl="5" w:tplc="8B8E569E" w:tentative="1">
      <w:start w:val="1"/>
      <w:numFmt w:val="bullet"/>
      <w:lvlText w:val="●"/>
      <w:lvlJc w:val="left"/>
      <w:pPr>
        <w:tabs>
          <w:tab w:val="num" w:pos="4320"/>
        </w:tabs>
        <w:ind w:left="4320" w:hanging="360"/>
      </w:pPr>
      <w:rPr>
        <w:rFonts w:ascii="Times New Roman" w:hAnsi="Times New Roman" w:hint="default"/>
      </w:rPr>
    </w:lvl>
    <w:lvl w:ilvl="6" w:tplc="6E308A14" w:tentative="1">
      <w:start w:val="1"/>
      <w:numFmt w:val="bullet"/>
      <w:lvlText w:val="●"/>
      <w:lvlJc w:val="left"/>
      <w:pPr>
        <w:tabs>
          <w:tab w:val="num" w:pos="5040"/>
        </w:tabs>
        <w:ind w:left="5040" w:hanging="360"/>
      </w:pPr>
      <w:rPr>
        <w:rFonts w:ascii="Times New Roman" w:hAnsi="Times New Roman" w:hint="default"/>
      </w:rPr>
    </w:lvl>
    <w:lvl w:ilvl="7" w:tplc="A36039BE" w:tentative="1">
      <w:start w:val="1"/>
      <w:numFmt w:val="bullet"/>
      <w:lvlText w:val="●"/>
      <w:lvlJc w:val="left"/>
      <w:pPr>
        <w:tabs>
          <w:tab w:val="num" w:pos="5760"/>
        </w:tabs>
        <w:ind w:left="5760" w:hanging="360"/>
      </w:pPr>
      <w:rPr>
        <w:rFonts w:ascii="Times New Roman" w:hAnsi="Times New Roman" w:hint="default"/>
      </w:rPr>
    </w:lvl>
    <w:lvl w:ilvl="8" w:tplc="8C680C28"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61972D7A"/>
    <w:multiLevelType w:val="hybridMultilevel"/>
    <w:tmpl w:val="CB840476"/>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4EB482F"/>
    <w:multiLevelType w:val="hybridMultilevel"/>
    <w:tmpl w:val="D69A7344"/>
    <w:lvl w:ilvl="0" w:tplc="66B6F580">
      <w:start w:val="1"/>
      <w:numFmt w:val="bullet"/>
      <w:lvlText w:val="●"/>
      <w:lvlJc w:val="left"/>
      <w:pPr>
        <w:tabs>
          <w:tab w:val="num" w:pos="720"/>
        </w:tabs>
        <w:ind w:left="720" w:hanging="360"/>
      </w:pPr>
      <w:rPr>
        <w:rFonts w:ascii="Times New Roman" w:hAnsi="Times New Roman" w:hint="default"/>
      </w:rPr>
    </w:lvl>
    <w:lvl w:ilvl="1" w:tplc="DC789FD0" w:tentative="1">
      <w:start w:val="1"/>
      <w:numFmt w:val="bullet"/>
      <w:lvlText w:val="●"/>
      <w:lvlJc w:val="left"/>
      <w:pPr>
        <w:tabs>
          <w:tab w:val="num" w:pos="1440"/>
        </w:tabs>
        <w:ind w:left="1440" w:hanging="360"/>
      </w:pPr>
      <w:rPr>
        <w:rFonts w:ascii="Times New Roman" w:hAnsi="Times New Roman" w:hint="default"/>
      </w:rPr>
    </w:lvl>
    <w:lvl w:ilvl="2" w:tplc="6B08ADE4" w:tentative="1">
      <w:start w:val="1"/>
      <w:numFmt w:val="bullet"/>
      <w:lvlText w:val="●"/>
      <w:lvlJc w:val="left"/>
      <w:pPr>
        <w:tabs>
          <w:tab w:val="num" w:pos="2160"/>
        </w:tabs>
        <w:ind w:left="2160" w:hanging="360"/>
      </w:pPr>
      <w:rPr>
        <w:rFonts w:ascii="Times New Roman" w:hAnsi="Times New Roman" w:hint="default"/>
      </w:rPr>
    </w:lvl>
    <w:lvl w:ilvl="3" w:tplc="AF62D036" w:tentative="1">
      <w:start w:val="1"/>
      <w:numFmt w:val="bullet"/>
      <w:lvlText w:val="●"/>
      <w:lvlJc w:val="left"/>
      <w:pPr>
        <w:tabs>
          <w:tab w:val="num" w:pos="2880"/>
        </w:tabs>
        <w:ind w:left="2880" w:hanging="360"/>
      </w:pPr>
      <w:rPr>
        <w:rFonts w:ascii="Times New Roman" w:hAnsi="Times New Roman" w:hint="default"/>
      </w:rPr>
    </w:lvl>
    <w:lvl w:ilvl="4" w:tplc="2CCAA466" w:tentative="1">
      <w:start w:val="1"/>
      <w:numFmt w:val="bullet"/>
      <w:lvlText w:val="●"/>
      <w:lvlJc w:val="left"/>
      <w:pPr>
        <w:tabs>
          <w:tab w:val="num" w:pos="3600"/>
        </w:tabs>
        <w:ind w:left="3600" w:hanging="360"/>
      </w:pPr>
      <w:rPr>
        <w:rFonts w:ascii="Times New Roman" w:hAnsi="Times New Roman" w:hint="default"/>
      </w:rPr>
    </w:lvl>
    <w:lvl w:ilvl="5" w:tplc="8A5C4C6C" w:tentative="1">
      <w:start w:val="1"/>
      <w:numFmt w:val="bullet"/>
      <w:lvlText w:val="●"/>
      <w:lvlJc w:val="left"/>
      <w:pPr>
        <w:tabs>
          <w:tab w:val="num" w:pos="4320"/>
        </w:tabs>
        <w:ind w:left="4320" w:hanging="360"/>
      </w:pPr>
      <w:rPr>
        <w:rFonts w:ascii="Times New Roman" w:hAnsi="Times New Roman" w:hint="default"/>
      </w:rPr>
    </w:lvl>
    <w:lvl w:ilvl="6" w:tplc="473E833C" w:tentative="1">
      <w:start w:val="1"/>
      <w:numFmt w:val="bullet"/>
      <w:lvlText w:val="●"/>
      <w:lvlJc w:val="left"/>
      <w:pPr>
        <w:tabs>
          <w:tab w:val="num" w:pos="5040"/>
        </w:tabs>
        <w:ind w:left="5040" w:hanging="360"/>
      </w:pPr>
      <w:rPr>
        <w:rFonts w:ascii="Times New Roman" w:hAnsi="Times New Roman" w:hint="default"/>
      </w:rPr>
    </w:lvl>
    <w:lvl w:ilvl="7" w:tplc="36BE6DE4" w:tentative="1">
      <w:start w:val="1"/>
      <w:numFmt w:val="bullet"/>
      <w:lvlText w:val="●"/>
      <w:lvlJc w:val="left"/>
      <w:pPr>
        <w:tabs>
          <w:tab w:val="num" w:pos="5760"/>
        </w:tabs>
        <w:ind w:left="5760" w:hanging="360"/>
      </w:pPr>
      <w:rPr>
        <w:rFonts w:ascii="Times New Roman" w:hAnsi="Times New Roman" w:hint="default"/>
      </w:rPr>
    </w:lvl>
    <w:lvl w:ilvl="8" w:tplc="58C63C38"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6A8D727B"/>
    <w:multiLevelType w:val="hybridMultilevel"/>
    <w:tmpl w:val="27E02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6F3156"/>
    <w:multiLevelType w:val="hybridMultilevel"/>
    <w:tmpl w:val="E7EAB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FC351E0"/>
    <w:multiLevelType w:val="hybridMultilevel"/>
    <w:tmpl w:val="038E9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94F15"/>
    <w:multiLevelType w:val="hybridMultilevel"/>
    <w:tmpl w:val="E0965EB8"/>
    <w:lvl w:ilvl="0" w:tplc="04090019">
      <w:start w:val="1"/>
      <w:numFmt w:val="lowerLetter"/>
      <w:lvlText w:val="%1."/>
      <w:lvlJc w:val="left"/>
      <w:pPr>
        <w:ind w:left="360" w:hanging="360"/>
      </w:pPr>
    </w:lvl>
    <w:lvl w:ilvl="1" w:tplc="0409001B">
      <w:start w:val="1"/>
      <w:numFmt w:val="lowerRoman"/>
      <w:lvlText w:val="%2."/>
      <w:lvlJc w:val="righ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9D703BE"/>
    <w:multiLevelType w:val="multilevel"/>
    <w:tmpl w:val="84C2A4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F1E0602"/>
    <w:multiLevelType w:val="hybridMultilevel"/>
    <w:tmpl w:val="72D00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
  </w:num>
  <w:num w:numId="3">
    <w:abstractNumId w:val="30"/>
  </w:num>
  <w:num w:numId="4">
    <w:abstractNumId w:val="12"/>
  </w:num>
  <w:num w:numId="5">
    <w:abstractNumId w:val="13"/>
  </w:num>
  <w:num w:numId="6">
    <w:abstractNumId w:val="6"/>
  </w:num>
  <w:num w:numId="7">
    <w:abstractNumId w:val="40"/>
  </w:num>
  <w:num w:numId="8">
    <w:abstractNumId w:val="19"/>
  </w:num>
  <w:num w:numId="9">
    <w:abstractNumId w:val="37"/>
  </w:num>
  <w:num w:numId="10">
    <w:abstractNumId w:val="39"/>
  </w:num>
  <w:num w:numId="11">
    <w:abstractNumId w:val="31"/>
  </w:num>
  <w:num w:numId="12">
    <w:abstractNumId w:val="22"/>
  </w:num>
  <w:num w:numId="13">
    <w:abstractNumId w:val="26"/>
  </w:num>
  <w:num w:numId="14">
    <w:abstractNumId w:val="16"/>
  </w:num>
  <w:num w:numId="15">
    <w:abstractNumId w:val="16"/>
  </w:num>
  <w:num w:numId="16">
    <w:abstractNumId w:val="15"/>
  </w:num>
  <w:num w:numId="17">
    <w:abstractNumId w:val="11"/>
  </w:num>
  <w:num w:numId="18">
    <w:abstractNumId w:val="35"/>
  </w:num>
  <w:num w:numId="19">
    <w:abstractNumId w:val="38"/>
  </w:num>
  <w:num w:numId="20">
    <w:abstractNumId w:val="25"/>
  </w:num>
  <w:num w:numId="21">
    <w:abstractNumId w:val="0"/>
  </w:num>
  <w:num w:numId="22">
    <w:abstractNumId w:val="1"/>
  </w:num>
  <w:num w:numId="23">
    <w:abstractNumId w:val="10"/>
  </w:num>
  <w:num w:numId="24">
    <w:abstractNumId w:val="36"/>
  </w:num>
  <w:num w:numId="25">
    <w:abstractNumId w:val="5"/>
  </w:num>
  <w:num w:numId="26">
    <w:abstractNumId w:val="4"/>
  </w:num>
  <w:num w:numId="27">
    <w:abstractNumId w:val="3"/>
  </w:num>
  <w:num w:numId="28">
    <w:abstractNumId w:val="20"/>
  </w:num>
  <w:num w:numId="29">
    <w:abstractNumId w:val="41"/>
  </w:num>
  <w:num w:numId="30">
    <w:abstractNumId w:val="21"/>
  </w:num>
  <w:num w:numId="31">
    <w:abstractNumId w:val="7"/>
  </w:num>
  <w:num w:numId="32">
    <w:abstractNumId w:val="33"/>
  </w:num>
  <w:num w:numId="33">
    <w:abstractNumId w:val="9"/>
  </w:num>
  <w:num w:numId="34">
    <w:abstractNumId w:val="24"/>
  </w:num>
  <w:num w:numId="35">
    <w:abstractNumId w:val="8"/>
  </w:num>
  <w:num w:numId="36">
    <w:abstractNumId w:val="41"/>
  </w:num>
  <w:num w:numId="37">
    <w:abstractNumId w:val="42"/>
  </w:num>
  <w:num w:numId="38">
    <w:abstractNumId w:val="23"/>
  </w:num>
  <w:num w:numId="39">
    <w:abstractNumId w:val="17"/>
  </w:num>
  <w:num w:numId="40">
    <w:abstractNumId w:val="34"/>
  </w:num>
  <w:num w:numId="41">
    <w:abstractNumId w:val="32"/>
  </w:num>
  <w:num w:numId="42">
    <w:abstractNumId w:val="14"/>
  </w:num>
  <w:num w:numId="43">
    <w:abstractNumId w:val="18"/>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sv-S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6E1"/>
    <w:rsid w:val="00000891"/>
    <w:rsid w:val="00000AA9"/>
    <w:rsid w:val="00000E3B"/>
    <w:rsid w:val="00000ECB"/>
    <w:rsid w:val="00001189"/>
    <w:rsid w:val="000016B8"/>
    <w:rsid w:val="00001A63"/>
    <w:rsid w:val="00001DDC"/>
    <w:rsid w:val="000020B4"/>
    <w:rsid w:val="000026F8"/>
    <w:rsid w:val="00002721"/>
    <w:rsid w:val="000027A3"/>
    <w:rsid w:val="00002900"/>
    <w:rsid w:val="00002A37"/>
    <w:rsid w:val="00002B27"/>
    <w:rsid w:val="0000364D"/>
    <w:rsid w:val="0000399F"/>
    <w:rsid w:val="00003C7F"/>
    <w:rsid w:val="00003CA7"/>
    <w:rsid w:val="00003F04"/>
    <w:rsid w:val="00003FD1"/>
    <w:rsid w:val="00004F69"/>
    <w:rsid w:val="0000528B"/>
    <w:rsid w:val="0000564C"/>
    <w:rsid w:val="000056E6"/>
    <w:rsid w:val="00005D54"/>
    <w:rsid w:val="00005EC4"/>
    <w:rsid w:val="00005F2F"/>
    <w:rsid w:val="00006034"/>
    <w:rsid w:val="00006446"/>
    <w:rsid w:val="00006896"/>
    <w:rsid w:val="00006C9D"/>
    <w:rsid w:val="00006E0F"/>
    <w:rsid w:val="00006E26"/>
    <w:rsid w:val="00006E7A"/>
    <w:rsid w:val="00007732"/>
    <w:rsid w:val="00007CDC"/>
    <w:rsid w:val="0001003F"/>
    <w:rsid w:val="000102EE"/>
    <w:rsid w:val="00010C68"/>
    <w:rsid w:val="00011668"/>
    <w:rsid w:val="00011B28"/>
    <w:rsid w:val="00011D5D"/>
    <w:rsid w:val="00011DDF"/>
    <w:rsid w:val="00012CA8"/>
    <w:rsid w:val="000130BD"/>
    <w:rsid w:val="00013199"/>
    <w:rsid w:val="00013CF4"/>
    <w:rsid w:val="00013DFD"/>
    <w:rsid w:val="00013E4D"/>
    <w:rsid w:val="00014DCE"/>
    <w:rsid w:val="00014FE6"/>
    <w:rsid w:val="000151D6"/>
    <w:rsid w:val="000153A2"/>
    <w:rsid w:val="0001582E"/>
    <w:rsid w:val="00015B2D"/>
    <w:rsid w:val="00015B42"/>
    <w:rsid w:val="00015D15"/>
    <w:rsid w:val="00015D5F"/>
    <w:rsid w:val="00016381"/>
    <w:rsid w:val="000166BC"/>
    <w:rsid w:val="00016EC2"/>
    <w:rsid w:val="000170FE"/>
    <w:rsid w:val="00017164"/>
    <w:rsid w:val="000175B0"/>
    <w:rsid w:val="00017D93"/>
    <w:rsid w:val="00017EF9"/>
    <w:rsid w:val="00017EFE"/>
    <w:rsid w:val="00017FBF"/>
    <w:rsid w:val="00020289"/>
    <w:rsid w:val="00020628"/>
    <w:rsid w:val="00020897"/>
    <w:rsid w:val="00020F8E"/>
    <w:rsid w:val="0002170F"/>
    <w:rsid w:val="00021A4C"/>
    <w:rsid w:val="00021E35"/>
    <w:rsid w:val="00022093"/>
    <w:rsid w:val="0002244B"/>
    <w:rsid w:val="000227DF"/>
    <w:rsid w:val="00022FED"/>
    <w:rsid w:val="00022FF8"/>
    <w:rsid w:val="00023200"/>
    <w:rsid w:val="00023AF5"/>
    <w:rsid w:val="000240BC"/>
    <w:rsid w:val="00024958"/>
    <w:rsid w:val="00025378"/>
    <w:rsid w:val="0002564D"/>
    <w:rsid w:val="00025ECA"/>
    <w:rsid w:val="00025F7E"/>
    <w:rsid w:val="0002600F"/>
    <w:rsid w:val="000266D6"/>
    <w:rsid w:val="00026DD1"/>
    <w:rsid w:val="000270A9"/>
    <w:rsid w:val="00027220"/>
    <w:rsid w:val="000273C4"/>
    <w:rsid w:val="00027662"/>
    <w:rsid w:val="00027B66"/>
    <w:rsid w:val="00027BC0"/>
    <w:rsid w:val="00027DE7"/>
    <w:rsid w:val="000302D2"/>
    <w:rsid w:val="0003051C"/>
    <w:rsid w:val="000305CF"/>
    <w:rsid w:val="00031275"/>
    <w:rsid w:val="00031410"/>
    <w:rsid w:val="0003212D"/>
    <w:rsid w:val="0003255F"/>
    <w:rsid w:val="000325B8"/>
    <w:rsid w:val="000329B7"/>
    <w:rsid w:val="00032B44"/>
    <w:rsid w:val="00032F80"/>
    <w:rsid w:val="00032F9F"/>
    <w:rsid w:val="0003336E"/>
    <w:rsid w:val="000333C8"/>
    <w:rsid w:val="00033E27"/>
    <w:rsid w:val="00033F91"/>
    <w:rsid w:val="00034444"/>
    <w:rsid w:val="000348CA"/>
    <w:rsid w:val="000349EF"/>
    <w:rsid w:val="00034A63"/>
    <w:rsid w:val="00034C15"/>
    <w:rsid w:val="00034E28"/>
    <w:rsid w:val="00035060"/>
    <w:rsid w:val="00035085"/>
    <w:rsid w:val="000350BF"/>
    <w:rsid w:val="000355E5"/>
    <w:rsid w:val="0003574C"/>
    <w:rsid w:val="00035AE9"/>
    <w:rsid w:val="0003601A"/>
    <w:rsid w:val="00036198"/>
    <w:rsid w:val="00036231"/>
    <w:rsid w:val="000363C2"/>
    <w:rsid w:val="000368C5"/>
    <w:rsid w:val="00036BA1"/>
    <w:rsid w:val="00036E65"/>
    <w:rsid w:val="0003756A"/>
    <w:rsid w:val="000375CC"/>
    <w:rsid w:val="00037950"/>
    <w:rsid w:val="0003797C"/>
    <w:rsid w:val="00037E6B"/>
    <w:rsid w:val="00037F6F"/>
    <w:rsid w:val="0004011F"/>
    <w:rsid w:val="00040355"/>
    <w:rsid w:val="000406E8"/>
    <w:rsid w:val="000408A6"/>
    <w:rsid w:val="000409CF"/>
    <w:rsid w:val="000413A4"/>
    <w:rsid w:val="0004150E"/>
    <w:rsid w:val="00041D3E"/>
    <w:rsid w:val="00041DEC"/>
    <w:rsid w:val="00041F82"/>
    <w:rsid w:val="00042236"/>
    <w:rsid w:val="000422E2"/>
    <w:rsid w:val="000424F7"/>
    <w:rsid w:val="0004267C"/>
    <w:rsid w:val="00042B3C"/>
    <w:rsid w:val="00042C14"/>
    <w:rsid w:val="00042F14"/>
    <w:rsid w:val="00042F22"/>
    <w:rsid w:val="0004342D"/>
    <w:rsid w:val="00043B35"/>
    <w:rsid w:val="00043CC5"/>
    <w:rsid w:val="000444EF"/>
    <w:rsid w:val="00044A38"/>
    <w:rsid w:val="00044C71"/>
    <w:rsid w:val="00045402"/>
    <w:rsid w:val="00045441"/>
    <w:rsid w:val="00045460"/>
    <w:rsid w:val="0004557C"/>
    <w:rsid w:val="00045A95"/>
    <w:rsid w:val="00045BD1"/>
    <w:rsid w:val="00045E43"/>
    <w:rsid w:val="00046031"/>
    <w:rsid w:val="00046203"/>
    <w:rsid w:val="00046629"/>
    <w:rsid w:val="0004687E"/>
    <w:rsid w:val="00046919"/>
    <w:rsid w:val="00046B31"/>
    <w:rsid w:val="00047323"/>
    <w:rsid w:val="00047730"/>
    <w:rsid w:val="00047E83"/>
    <w:rsid w:val="0005003F"/>
    <w:rsid w:val="000503B7"/>
    <w:rsid w:val="0005082C"/>
    <w:rsid w:val="00050BAC"/>
    <w:rsid w:val="00050BC6"/>
    <w:rsid w:val="00050EA4"/>
    <w:rsid w:val="0005155E"/>
    <w:rsid w:val="00051598"/>
    <w:rsid w:val="0005167E"/>
    <w:rsid w:val="000516AC"/>
    <w:rsid w:val="00051888"/>
    <w:rsid w:val="00051AB0"/>
    <w:rsid w:val="00051C16"/>
    <w:rsid w:val="000523A2"/>
    <w:rsid w:val="000523EC"/>
    <w:rsid w:val="00052530"/>
    <w:rsid w:val="00052A07"/>
    <w:rsid w:val="00053000"/>
    <w:rsid w:val="000534E3"/>
    <w:rsid w:val="00053C44"/>
    <w:rsid w:val="00053CB2"/>
    <w:rsid w:val="000541FC"/>
    <w:rsid w:val="00054236"/>
    <w:rsid w:val="000545E1"/>
    <w:rsid w:val="00054739"/>
    <w:rsid w:val="000553FD"/>
    <w:rsid w:val="0005546F"/>
    <w:rsid w:val="00055590"/>
    <w:rsid w:val="00055D0E"/>
    <w:rsid w:val="0005606A"/>
    <w:rsid w:val="00056411"/>
    <w:rsid w:val="00056D85"/>
    <w:rsid w:val="00057117"/>
    <w:rsid w:val="0005726B"/>
    <w:rsid w:val="000573FC"/>
    <w:rsid w:val="00057A5F"/>
    <w:rsid w:val="00057E39"/>
    <w:rsid w:val="00057E4C"/>
    <w:rsid w:val="0006017F"/>
    <w:rsid w:val="0006034A"/>
    <w:rsid w:val="00060717"/>
    <w:rsid w:val="00060B18"/>
    <w:rsid w:val="00060C74"/>
    <w:rsid w:val="00061199"/>
    <w:rsid w:val="000612CB"/>
    <w:rsid w:val="000616E7"/>
    <w:rsid w:val="00062E3B"/>
    <w:rsid w:val="0006359C"/>
    <w:rsid w:val="00063BAE"/>
    <w:rsid w:val="00063E06"/>
    <w:rsid w:val="00063E7C"/>
    <w:rsid w:val="00063F57"/>
    <w:rsid w:val="00064389"/>
    <w:rsid w:val="0006487E"/>
    <w:rsid w:val="000648E7"/>
    <w:rsid w:val="00064BE5"/>
    <w:rsid w:val="00064FE8"/>
    <w:rsid w:val="00065085"/>
    <w:rsid w:val="00065106"/>
    <w:rsid w:val="00065CFB"/>
    <w:rsid w:val="00065E1A"/>
    <w:rsid w:val="0006615C"/>
    <w:rsid w:val="000665CE"/>
    <w:rsid w:val="000669DA"/>
    <w:rsid w:val="00066A75"/>
    <w:rsid w:val="00066DDA"/>
    <w:rsid w:val="000675BE"/>
    <w:rsid w:val="00067637"/>
    <w:rsid w:val="0006767A"/>
    <w:rsid w:val="00067795"/>
    <w:rsid w:val="00067CD0"/>
    <w:rsid w:val="0007082C"/>
    <w:rsid w:val="00070886"/>
    <w:rsid w:val="00070988"/>
    <w:rsid w:val="00070C54"/>
    <w:rsid w:val="0007113D"/>
    <w:rsid w:val="000713C4"/>
    <w:rsid w:val="00072116"/>
    <w:rsid w:val="00072534"/>
    <w:rsid w:val="000725E7"/>
    <w:rsid w:val="000727B2"/>
    <w:rsid w:val="0007296E"/>
    <w:rsid w:val="000729AB"/>
    <w:rsid w:val="00072B35"/>
    <w:rsid w:val="00072C2C"/>
    <w:rsid w:val="00073270"/>
    <w:rsid w:val="000744AF"/>
    <w:rsid w:val="00074AFF"/>
    <w:rsid w:val="00074DDF"/>
    <w:rsid w:val="00074EF1"/>
    <w:rsid w:val="0007580F"/>
    <w:rsid w:val="000758E8"/>
    <w:rsid w:val="00075ADD"/>
    <w:rsid w:val="000760A3"/>
    <w:rsid w:val="000760E9"/>
    <w:rsid w:val="000761F1"/>
    <w:rsid w:val="0007671C"/>
    <w:rsid w:val="00076C61"/>
    <w:rsid w:val="00076CE8"/>
    <w:rsid w:val="00077464"/>
    <w:rsid w:val="00077E5F"/>
    <w:rsid w:val="00077EF8"/>
    <w:rsid w:val="0008036A"/>
    <w:rsid w:val="000806E4"/>
    <w:rsid w:val="000808D1"/>
    <w:rsid w:val="00080C1A"/>
    <w:rsid w:val="00080E41"/>
    <w:rsid w:val="000817AC"/>
    <w:rsid w:val="00081AE6"/>
    <w:rsid w:val="00081C1B"/>
    <w:rsid w:val="00081FCE"/>
    <w:rsid w:val="00082815"/>
    <w:rsid w:val="0008327A"/>
    <w:rsid w:val="000833B6"/>
    <w:rsid w:val="0008350F"/>
    <w:rsid w:val="00083531"/>
    <w:rsid w:val="00083E99"/>
    <w:rsid w:val="00084025"/>
    <w:rsid w:val="0008467F"/>
    <w:rsid w:val="000849BC"/>
    <w:rsid w:val="00084C85"/>
    <w:rsid w:val="00084DCE"/>
    <w:rsid w:val="000855EB"/>
    <w:rsid w:val="000857DE"/>
    <w:rsid w:val="000858E3"/>
    <w:rsid w:val="00085A7D"/>
    <w:rsid w:val="00085AC8"/>
    <w:rsid w:val="00085B4D"/>
    <w:rsid w:val="00085B52"/>
    <w:rsid w:val="000863E2"/>
    <w:rsid w:val="000864FB"/>
    <w:rsid w:val="000866C4"/>
    <w:rsid w:val="000866F2"/>
    <w:rsid w:val="00086700"/>
    <w:rsid w:val="00086717"/>
    <w:rsid w:val="0008752C"/>
    <w:rsid w:val="00087613"/>
    <w:rsid w:val="00087EAF"/>
    <w:rsid w:val="00087F17"/>
    <w:rsid w:val="00087F55"/>
    <w:rsid w:val="00087FCA"/>
    <w:rsid w:val="0009003E"/>
    <w:rsid w:val="0009006D"/>
    <w:rsid w:val="0009009F"/>
    <w:rsid w:val="00090335"/>
    <w:rsid w:val="0009065D"/>
    <w:rsid w:val="00090BE5"/>
    <w:rsid w:val="00090EF0"/>
    <w:rsid w:val="00091050"/>
    <w:rsid w:val="000911CB"/>
    <w:rsid w:val="0009146F"/>
    <w:rsid w:val="00091557"/>
    <w:rsid w:val="0009189D"/>
    <w:rsid w:val="000919E5"/>
    <w:rsid w:val="00091D90"/>
    <w:rsid w:val="0009229D"/>
    <w:rsid w:val="000923A2"/>
    <w:rsid w:val="000924C1"/>
    <w:rsid w:val="000924F0"/>
    <w:rsid w:val="00092566"/>
    <w:rsid w:val="000926F0"/>
    <w:rsid w:val="000931D6"/>
    <w:rsid w:val="00093474"/>
    <w:rsid w:val="000937FD"/>
    <w:rsid w:val="00093EC5"/>
    <w:rsid w:val="0009413D"/>
    <w:rsid w:val="0009438E"/>
    <w:rsid w:val="0009502E"/>
    <w:rsid w:val="0009510F"/>
    <w:rsid w:val="0009511A"/>
    <w:rsid w:val="00095632"/>
    <w:rsid w:val="000957A2"/>
    <w:rsid w:val="00095837"/>
    <w:rsid w:val="00095B6E"/>
    <w:rsid w:val="00095EC1"/>
    <w:rsid w:val="0009645D"/>
    <w:rsid w:val="00096834"/>
    <w:rsid w:val="00096C37"/>
    <w:rsid w:val="00096C6C"/>
    <w:rsid w:val="00096E21"/>
    <w:rsid w:val="0009765A"/>
    <w:rsid w:val="00097BC7"/>
    <w:rsid w:val="000A061B"/>
    <w:rsid w:val="000A0673"/>
    <w:rsid w:val="000A0B41"/>
    <w:rsid w:val="000A114E"/>
    <w:rsid w:val="000A1258"/>
    <w:rsid w:val="000A1A14"/>
    <w:rsid w:val="000A1B7B"/>
    <w:rsid w:val="000A20C1"/>
    <w:rsid w:val="000A2572"/>
    <w:rsid w:val="000A27C2"/>
    <w:rsid w:val="000A2B23"/>
    <w:rsid w:val="000A2D20"/>
    <w:rsid w:val="000A32DB"/>
    <w:rsid w:val="000A34ED"/>
    <w:rsid w:val="000A37FB"/>
    <w:rsid w:val="000A4136"/>
    <w:rsid w:val="000A4293"/>
    <w:rsid w:val="000A44B9"/>
    <w:rsid w:val="000A487B"/>
    <w:rsid w:val="000A4C3D"/>
    <w:rsid w:val="000A4CB1"/>
    <w:rsid w:val="000A4F6E"/>
    <w:rsid w:val="000A4F86"/>
    <w:rsid w:val="000A5003"/>
    <w:rsid w:val="000A503C"/>
    <w:rsid w:val="000A5327"/>
    <w:rsid w:val="000A53E4"/>
    <w:rsid w:val="000A56F2"/>
    <w:rsid w:val="000A597C"/>
    <w:rsid w:val="000A59A1"/>
    <w:rsid w:val="000A6203"/>
    <w:rsid w:val="000A6B6C"/>
    <w:rsid w:val="000A6CBE"/>
    <w:rsid w:val="000A6FBA"/>
    <w:rsid w:val="000A78F4"/>
    <w:rsid w:val="000A7924"/>
    <w:rsid w:val="000A7F54"/>
    <w:rsid w:val="000B0078"/>
    <w:rsid w:val="000B032E"/>
    <w:rsid w:val="000B046E"/>
    <w:rsid w:val="000B0743"/>
    <w:rsid w:val="000B08A1"/>
    <w:rsid w:val="000B0EC1"/>
    <w:rsid w:val="000B1118"/>
    <w:rsid w:val="000B115C"/>
    <w:rsid w:val="000B14D4"/>
    <w:rsid w:val="000B15D0"/>
    <w:rsid w:val="000B2719"/>
    <w:rsid w:val="000B28DB"/>
    <w:rsid w:val="000B2C64"/>
    <w:rsid w:val="000B33F5"/>
    <w:rsid w:val="000B3548"/>
    <w:rsid w:val="000B38E2"/>
    <w:rsid w:val="000B3A2F"/>
    <w:rsid w:val="000B3A8F"/>
    <w:rsid w:val="000B4789"/>
    <w:rsid w:val="000B4AB9"/>
    <w:rsid w:val="000B4ED8"/>
    <w:rsid w:val="000B4FCF"/>
    <w:rsid w:val="000B50F6"/>
    <w:rsid w:val="000B5264"/>
    <w:rsid w:val="000B5501"/>
    <w:rsid w:val="000B5868"/>
    <w:rsid w:val="000B58C3"/>
    <w:rsid w:val="000B61DA"/>
    <w:rsid w:val="000B61E9"/>
    <w:rsid w:val="000B6A9A"/>
    <w:rsid w:val="000B7712"/>
    <w:rsid w:val="000B7840"/>
    <w:rsid w:val="000B78C1"/>
    <w:rsid w:val="000B7B49"/>
    <w:rsid w:val="000B7F40"/>
    <w:rsid w:val="000C0218"/>
    <w:rsid w:val="000C0281"/>
    <w:rsid w:val="000C0DBA"/>
    <w:rsid w:val="000C0EFC"/>
    <w:rsid w:val="000C107E"/>
    <w:rsid w:val="000C14E3"/>
    <w:rsid w:val="000C165A"/>
    <w:rsid w:val="000C18DF"/>
    <w:rsid w:val="000C2BF0"/>
    <w:rsid w:val="000C2CCF"/>
    <w:rsid w:val="000C2E19"/>
    <w:rsid w:val="000C3013"/>
    <w:rsid w:val="000C3543"/>
    <w:rsid w:val="000C3595"/>
    <w:rsid w:val="000C36EA"/>
    <w:rsid w:val="000C382B"/>
    <w:rsid w:val="000C38C3"/>
    <w:rsid w:val="000C3BB2"/>
    <w:rsid w:val="000C3E78"/>
    <w:rsid w:val="000C400B"/>
    <w:rsid w:val="000C41C0"/>
    <w:rsid w:val="000C4712"/>
    <w:rsid w:val="000C5166"/>
    <w:rsid w:val="000C5280"/>
    <w:rsid w:val="000C57A2"/>
    <w:rsid w:val="000C59A6"/>
    <w:rsid w:val="000C6373"/>
    <w:rsid w:val="000C6429"/>
    <w:rsid w:val="000C683B"/>
    <w:rsid w:val="000C6920"/>
    <w:rsid w:val="000C6A1F"/>
    <w:rsid w:val="000C701F"/>
    <w:rsid w:val="000C74DB"/>
    <w:rsid w:val="000C7635"/>
    <w:rsid w:val="000C7DA8"/>
    <w:rsid w:val="000C7FBD"/>
    <w:rsid w:val="000C7FE3"/>
    <w:rsid w:val="000D0039"/>
    <w:rsid w:val="000D03BC"/>
    <w:rsid w:val="000D0888"/>
    <w:rsid w:val="000D0A5B"/>
    <w:rsid w:val="000D0A77"/>
    <w:rsid w:val="000D0C07"/>
    <w:rsid w:val="000D0D07"/>
    <w:rsid w:val="000D10CC"/>
    <w:rsid w:val="000D1436"/>
    <w:rsid w:val="000D18A2"/>
    <w:rsid w:val="000D19E2"/>
    <w:rsid w:val="000D1C86"/>
    <w:rsid w:val="000D223A"/>
    <w:rsid w:val="000D324E"/>
    <w:rsid w:val="000D325C"/>
    <w:rsid w:val="000D32D5"/>
    <w:rsid w:val="000D33A6"/>
    <w:rsid w:val="000D3C0C"/>
    <w:rsid w:val="000D3C3A"/>
    <w:rsid w:val="000D4797"/>
    <w:rsid w:val="000D47FE"/>
    <w:rsid w:val="000D48EF"/>
    <w:rsid w:val="000D4AAD"/>
    <w:rsid w:val="000D4E54"/>
    <w:rsid w:val="000D4ED3"/>
    <w:rsid w:val="000D4F68"/>
    <w:rsid w:val="000D4F84"/>
    <w:rsid w:val="000D4FAC"/>
    <w:rsid w:val="000D5044"/>
    <w:rsid w:val="000D534C"/>
    <w:rsid w:val="000D5B39"/>
    <w:rsid w:val="000D5B6D"/>
    <w:rsid w:val="000D604E"/>
    <w:rsid w:val="000D646F"/>
    <w:rsid w:val="000D69DD"/>
    <w:rsid w:val="000D6B23"/>
    <w:rsid w:val="000D6E85"/>
    <w:rsid w:val="000D78CF"/>
    <w:rsid w:val="000D7CF0"/>
    <w:rsid w:val="000E0527"/>
    <w:rsid w:val="000E0E05"/>
    <w:rsid w:val="000E0E3B"/>
    <w:rsid w:val="000E0FB0"/>
    <w:rsid w:val="000E116D"/>
    <w:rsid w:val="000E141C"/>
    <w:rsid w:val="000E15D8"/>
    <w:rsid w:val="000E1E92"/>
    <w:rsid w:val="000E2282"/>
    <w:rsid w:val="000E247F"/>
    <w:rsid w:val="000E2961"/>
    <w:rsid w:val="000E2B77"/>
    <w:rsid w:val="000E2CA8"/>
    <w:rsid w:val="000E311E"/>
    <w:rsid w:val="000E3405"/>
    <w:rsid w:val="000E359F"/>
    <w:rsid w:val="000E3DBD"/>
    <w:rsid w:val="000E3E96"/>
    <w:rsid w:val="000E4247"/>
    <w:rsid w:val="000E4761"/>
    <w:rsid w:val="000E4892"/>
    <w:rsid w:val="000E4B2D"/>
    <w:rsid w:val="000E4B54"/>
    <w:rsid w:val="000E4CC6"/>
    <w:rsid w:val="000E5123"/>
    <w:rsid w:val="000E5579"/>
    <w:rsid w:val="000E5748"/>
    <w:rsid w:val="000E6DA9"/>
    <w:rsid w:val="000E733F"/>
    <w:rsid w:val="000E7EB7"/>
    <w:rsid w:val="000F003C"/>
    <w:rsid w:val="000F0154"/>
    <w:rsid w:val="000F0290"/>
    <w:rsid w:val="000F06D6"/>
    <w:rsid w:val="000F0CED"/>
    <w:rsid w:val="000F0EB1"/>
    <w:rsid w:val="000F0FE0"/>
    <w:rsid w:val="000F1106"/>
    <w:rsid w:val="000F12D9"/>
    <w:rsid w:val="000F12FF"/>
    <w:rsid w:val="000F1323"/>
    <w:rsid w:val="000F15F8"/>
    <w:rsid w:val="000F1AE6"/>
    <w:rsid w:val="000F2107"/>
    <w:rsid w:val="000F219E"/>
    <w:rsid w:val="000F29AB"/>
    <w:rsid w:val="000F2A04"/>
    <w:rsid w:val="000F2A7B"/>
    <w:rsid w:val="000F2CA9"/>
    <w:rsid w:val="000F3475"/>
    <w:rsid w:val="000F3823"/>
    <w:rsid w:val="000F3BE9"/>
    <w:rsid w:val="000F3F6C"/>
    <w:rsid w:val="000F467B"/>
    <w:rsid w:val="000F4C76"/>
    <w:rsid w:val="000F4E68"/>
    <w:rsid w:val="000F4ED4"/>
    <w:rsid w:val="000F5033"/>
    <w:rsid w:val="000F5E3F"/>
    <w:rsid w:val="000F5FB1"/>
    <w:rsid w:val="000F6DF3"/>
    <w:rsid w:val="000F76AE"/>
    <w:rsid w:val="000F7728"/>
    <w:rsid w:val="000F7F1E"/>
    <w:rsid w:val="000F7F36"/>
    <w:rsid w:val="00100118"/>
    <w:rsid w:val="001001DB"/>
    <w:rsid w:val="001005FF"/>
    <w:rsid w:val="001006A5"/>
    <w:rsid w:val="00100DDD"/>
    <w:rsid w:val="00100E7B"/>
    <w:rsid w:val="00100FE9"/>
    <w:rsid w:val="001016A8"/>
    <w:rsid w:val="001019DA"/>
    <w:rsid w:val="00101AFC"/>
    <w:rsid w:val="00101C9C"/>
    <w:rsid w:val="0010206F"/>
    <w:rsid w:val="0010209F"/>
    <w:rsid w:val="00102770"/>
    <w:rsid w:val="00103220"/>
    <w:rsid w:val="00103280"/>
    <w:rsid w:val="00103386"/>
    <w:rsid w:val="00103552"/>
    <w:rsid w:val="00103DAB"/>
    <w:rsid w:val="00104046"/>
    <w:rsid w:val="00104BDE"/>
    <w:rsid w:val="00104C42"/>
    <w:rsid w:val="00104FED"/>
    <w:rsid w:val="0010505D"/>
    <w:rsid w:val="00105D24"/>
    <w:rsid w:val="00105D65"/>
    <w:rsid w:val="0010620D"/>
    <w:rsid w:val="001062FB"/>
    <w:rsid w:val="001063E6"/>
    <w:rsid w:val="00106478"/>
    <w:rsid w:val="001072ED"/>
    <w:rsid w:val="00107B43"/>
    <w:rsid w:val="00110125"/>
    <w:rsid w:val="00110358"/>
    <w:rsid w:val="00110783"/>
    <w:rsid w:val="00110B20"/>
    <w:rsid w:val="00110FEA"/>
    <w:rsid w:val="0011126C"/>
    <w:rsid w:val="0011133A"/>
    <w:rsid w:val="00111F91"/>
    <w:rsid w:val="001127B6"/>
    <w:rsid w:val="00112B5B"/>
    <w:rsid w:val="00113A7E"/>
    <w:rsid w:val="00113CA6"/>
    <w:rsid w:val="00113CF4"/>
    <w:rsid w:val="001141C7"/>
    <w:rsid w:val="001143B0"/>
    <w:rsid w:val="001144DB"/>
    <w:rsid w:val="001145C1"/>
    <w:rsid w:val="00114AFD"/>
    <w:rsid w:val="0011519A"/>
    <w:rsid w:val="001153EA"/>
    <w:rsid w:val="00115429"/>
    <w:rsid w:val="00115643"/>
    <w:rsid w:val="0011565F"/>
    <w:rsid w:val="001157F5"/>
    <w:rsid w:val="0011580B"/>
    <w:rsid w:val="00115950"/>
    <w:rsid w:val="00115BA5"/>
    <w:rsid w:val="00115C1E"/>
    <w:rsid w:val="00115C2F"/>
    <w:rsid w:val="00115D2A"/>
    <w:rsid w:val="00115D9A"/>
    <w:rsid w:val="00115E1F"/>
    <w:rsid w:val="001160B4"/>
    <w:rsid w:val="00116234"/>
    <w:rsid w:val="00116765"/>
    <w:rsid w:val="001168B5"/>
    <w:rsid w:val="001173DA"/>
    <w:rsid w:val="001177BC"/>
    <w:rsid w:val="00117937"/>
    <w:rsid w:val="00117941"/>
    <w:rsid w:val="00117A1E"/>
    <w:rsid w:val="00117A73"/>
    <w:rsid w:val="00117C52"/>
    <w:rsid w:val="00117C5F"/>
    <w:rsid w:val="00117F35"/>
    <w:rsid w:val="001200BF"/>
    <w:rsid w:val="0012054B"/>
    <w:rsid w:val="00120649"/>
    <w:rsid w:val="001208F9"/>
    <w:rsid w:val="00120C52"/>
    <w:rsid w:val="00121781"/>
    <w:rsid w:val="00121790"/>
    <w:rsid w:val="001219F5"/>
    <w:rsid w:val="00121A20"/>
    <w:rsid w:val="00121E21"/>
    <w:rsid w:val="001224D1"/>
    <w:rsid w:val="001229C9"/>
    <w:rsid w:val="00122F26"/>
    <w:rsid w:val="00123056"/>
    <w:rsid w:val="00123211"/>
    <w:rsid w:val="0012332D"/>
    <w:rsid w:val="001233A2"/>
    <w:rsid w:val="00123630"/>
    <w:rsid w:val="0012377F"/>
    <w:rsid w:val="00123868"/>
    <w:rsid w:val="00123ABB"/>
    <w:rsid w:val="00123B76"/>
    <w:rsid w:val="00123D44"/>
    <w:rsid w:val="00124314"/>
    <w:rsid w:val="00124658"/>
    <w:rsid w:val="00124BAB"/>
    <w:rsid w:val="00125386"/>
    <w:rsid w:val="00125680"/>
    <w:rsid w:val="0012576D"/>
    <w:rsid w:val="0012579F"/>
    <w:rsid w:val="00125E69"/>
    <w:rsid w:val="00126A07"/>
    <w:rsid w:val="00126B4A"/>
    <w:rsid w:val="00126CB4"/>
    <w:rsid w:val="00126D60"/>
    <w:rsid w:val="00126E71"/>
    <w:rsid w:val="001271A9"/>
    <w:rsid w:val="00127697"/>
    <w:rsid w:val="00127A05"/>
    <w:rsid w:val="001301A8"/>
    <w:rsid w:val="001305D2"/>
    <w:rsid w:val="00130A6D"/>
    <w:rsid w:val="00130F3A"/>
    <w:rsid w:val="001311DB"/>
    <w:rsid w:val="001312BF"/>
    <w:rsid w:val="0013135F"/>
    <w:rsid w:val="001314D7"/>
    <w:rsid w:val="001318D8"/>
    <w:rsid w:val="00131FAF"/>
    <w:rsid w:val="001321F5"/>
    <w:rsid w:val="00132935"/>
    <w:rsid w:val="00132FD0"/>
    <w:rsid w:val="00133405"/>
    <w:rsid w:val="00133DEC"/>
    <w:rsid w:val="00133F3D"/>
    <w:rsid w:val="001344C0"/>
    <w:rsid w:val="001346FA"/>
    <w:rsid w:val="001347F9"/>
    <w:rsid w:val="001348F6"/>
    <w:rsid w:val="0013491E"/>
    <w:rsid w:val="00134940"/>
    <w:rsid w:val="00134AFE"/>
    <w:rsid w:val="00135252"/>
    <w:rsid w:val="00135B14"/>
    <w:rsid w:val="00135EC0"/>
    <w:rsid w:val="001360EA"/>
    <w:rsid w:val="001363F1"/>
    <w:rsid w:val="00136657"/>
    <w:rsid w:val="00136981"/>
    <w:rsid w:val="001369AE"/>
    <w:rsid w:val="00136E4F"/>
    <w:rsid w:val="0013713A"/>
    <w:rsid w:val="001372BF"/>
    <w:rsid w:val="00137699"/>
    <w:rsid w:val="00137AB5"/>
    <w:rsid w:val="00137E22"/>
    <w:rsid w:val="00137F0B"/>
    <w:rsid w:val="001401E5"/>
    <w:rsid w:val="00140285"/>
    <w:rsid w:val="0014164C"/>
    <w:rsid w:val="00141DDA"/>
    <w:rsid w:val="00141EC8"/>
    <w:rsid w:val="001421E2"/>
    <w:rsid w:val="00142FA4"/>
    <w:rsid w:val="001434A0"/>
    <w:rsid w:val="001434CF"/>
    <w:rsid w:val="0014371A"/>
    <w:rsid w:val="00143888"/>
    <w:rsid w:val="00144BE6"/>
    <w:rsid w:val="00144BF5"/>
    <w:rsid w:val="001456BF"/>
    <w:rsid w:val="001459C0"/>
    <w:rsid w:val="00145E8A"/>
    <w:rsid w:val="0014618E"/>
    <w:rsid w:val="001463DD"/>
    <w:rsid w:val="0014641D"/>
    <w:rsid w:val="00146560"/>
    <w:rsid w:val="001469D2"/>
    <w:rsid w:val="00146AF4"/>
    <w:rsid w:val="00146C25"/>
    <w:rsid w:val="00146E96"/>
    <w:rsid w:val="00147013"/>
    <w:rsid w:val="00147168"/>
    <w:rsid w:val="00147704"/>
    <w:rsid w:val="00147A18"/>
    <w:rsid w:val="00147EDF"/>
    <w:rsid w:val="00150058"/>
    <w:rsid w:val="0015032D"/>
    <w:rsid w:val="0015037E"/>
    <w:rsid w:val="00150A71"/>
    <w:rsid w:val="00150D49"/>
    <w:rsid w:val="00151291"/>
    <w:rsid w:val="00151470"/>
    <w:rsid w:val="00151D60"/>
    <w:rsid w:val="00151D78"/>
    <w:rsid w:val="00151E23"/>
    <w:rsid w:val="001526E0"/>
    <w:rsid w:val="001529C0"/>
    <w:rsid w:val="00152B35"/>
    <w:rsid w:val="0015309C"/>
    <w:rsid w:val="00153784"/>
    <w:rsid w:val="00153A0F"/>
    <w:rsid w:val="00153A4D"/>
    <w:rsid w:val="00153CF2"/>
    <w:rsid w:val="00153EFD"/>
    <w:rsid w:val="00153FBE"/>
    <w:rsid w:val="0015412C"/>
    <w:rsid w:val="00154C6F"/>
    <w:rsid w:val="00154D66"/>
    <w:rsid w:val="001550C9"/>
    <w:rsid w:val="001551B5"/>
    <w:rsid w:val="00155B3A"/>
    <w:rsid w:val="00156002"/>
    <w:rsid w:val="0015601D"/>
    <w:rsid w:val="00156487"/>
    <w:rsid w:val="001566A8"/>
    <w:rsid w:val="00157149"/>
    <w:rsid w:val="001575DB"/>
    <w:rsid w:val="00157E3B"/>
    <w:rsid w:val="00157F1B"/>
    <w:rsid w:val="0016003B"/>
    <w:rsid w:val="0016042B"/>
    <w:rsid w:val="0016096B"/>
    <w:rsid w:val="001612F3"/>
    <w:rsid w:val="0016137A"/>
    <w:rsid w:val="00161480"/>
    <w:rsid w:val="001616E6"/>
    <w:rsid w:val="00161C5B"/>
    <w:rsid w:val="00162279"/>
    <w:rsid w:val="00162C66"/>
    <w:rsid w:val="0016312B"/>
    <w:rsid w:val="0016373A"/>
    <w:rsid w:val="00163E32"/>
    <w:rsid w:val="00163FD4"/>
    <w:rsid w:val="001640E4"/>
    <w:rsid w:val="0016462F"/>
    <w:rsid w:val="00164A52"/>
    <w:rsid w:val="001653E4"/>
    <w:rsid w:val="00165436"/>
    <w:rsid w:val="001654DD"/>
    <w:rsid w:val="001654FB"/>
    <w:rsid w:val="001655EE"/>
    <w:rsid w:val="00165834"/>
    <w:rsid w:val="001659C1"/>
    <w:rsid w:val="00165EA6"/>
    <w:rsid w:val="00165EB3"/>
    <w:rsid w:val="00166505"/>
    <w:rsid w:val="00166EBC"/>
    <w:rsid w:val="0016734A"/>
    <w:rsid w:val="00167473"/>
    <w:rsid w:val="00167929"/>
    <w:rsid w:val="00167AF8"/>
    <w:rsid w:val="001702F7"/>
    <w:rsid w:val="00170688"/>
    <w:rsid w:val="001707D5"/>
    <w:rsid w:val="00170E4C"/>
    <w:rsid w:val="00170E5C"/>
    <w:rsid w:val="00170EBF"/>
    <w:rsid w:val="00171171"/>
    <w:rsid w:val="0017130B"/>
    <w:rsid w:val="0017179A"/>
    <w:rsid w:val="00171A68"/>
    <w:rsid w:val="00172407"/>
    <w:rsid w:val="00173798"/>
    <w:rsid w:val="0017392D"/>
    <w:rsid w:val="001739BE"/>
    <w:rsid w:val="00173A8E"/>
    <w:rsid w:val="00173AFE"/>
    <w:rsid w:val="00173D8E"/>
    <w:rsid w:val="00173DAF"/>
    <w:rsid w:val="001740CB"/>
    <w:rsid w:val="00174CA8"/>
    <w:rsid w:val="00174F2D"/>
    <w:rsid w:val="00174FD4"/>
    <w:rsid w:val="0017502C"/>
    <w:rsid w:val="001750B3"/>
    <w:rsid w:val="00175FCE"/>
    <w:rsid w:val="001761D5"/>
    <w:rsid w:val="00176944"/>
    <w:rsid w:val="00176B11"/>
    <w:rsid w:val="00177110"/>
    <w:rsid w:val="001776E4"/>
    <w:rsid w:val="00177FD8"/>
    <w:rsid w:val="00180270"/>
    <w:rsid w:val="00180AA9"/>
    <w:rsid w:val="00180C90"/>
    <w:rsid w:val="0018114B"/>
    <w:rsid w:val="0018137A"/>
    <w:rsid w:val="001813F7"/>
    <w:rsid w:val="0018143F"/>
    <w:rsid w:val="001818FB"/>
    <w:rsid w:val="00181FF8"/>
    <w:rsid w:val="0018256E"/>
    <w:rsid w:val="00182BD6"/>
    <w:rsid w:val="00182CCD"/>
    <w:rsid w:val="00182EC9"/>
    <w:rsid w:val="001833DF"/>
    <w:rsid w:val="001838C1"/>
    <w:rsid w:val="00183903"/>
    <w:rsid w:val="00183F19"/>
    <w:rsid w:val="001841D3"/>
    <w:rsid w:val="00185012"/>
    <w:rsid w:val="00185415"/>
    <w:rsid w:val="0018551B"/>
    <w:rsid w:val="00185726"/>
    <w:rsid w:val="0018596D"/>
    <w:rsid w:val="00185B6A"/>
    <w:rsid w:val="00185FD2"/>
    <w:rsid w:val="001860DA"/>
    <w:rsid w:val="00186138"/>
    <w:rsid w:val="001862AD"/>
    <w:rsid w:val="00186956"/>
    <w:rsid w:val="00186B77"/>
    <w:rsid w:val="00186F77"/>
    <w:rsid w:val="001873C7"/>
    <w:rsid w:val="0018765A"/>
    <w:rsid w:val="00187821"/>
    <w:rsid w:val="00187BE2"/>
    <w:rsid w:val="00187D38"/>
    <w:rsid w:val="001902B5"/>
    <w:rsid w:val="00190724"/>
    <w:rsid w:val="001907B5"/>
    <w:rsid w:val="00190AC1"/>
    <w:rsid w:val="00190B08"/>
    <w:rsid w:val="00191648"/>
    <w:rsid w:val="00191866"/>
    <w:rsid w:val="00192028"/>
    <w:rsid w:val="00192227"/>
    <w:rsid w:val="00192301"/>
    <w:rsid w:val="001925CD"/>
    <w:rsid w:val="00192649"/>
    <w:rsid w:val="001927FC"/>
    <w:rsid w:val="00192C3E"/>
    <w:rsid w:val="00192F24"/>
    <w:rsid w:val="0019310C"/>
    <w:rsid w:val="001932B8"/>
    <w:rsid w:val="0019341A"/>
    <w:rsid w:val="00193D24"/>
    <w:rsid w:val="001940A9"/>
    <w:rsid w:val="00194111"/>
    <w:rsid w:val="00194347"/>
    <w:rsid w:val="001946AD"/>
    <w:rsid w:val="00194760"/>
    <w:rsid w:val="0019486F"/>
    <w:rsid w:val="00194BBD"/>
    <w:rsid w:val="00195090"/>
    <w:rsid w:val="0019512B"/>
    <w:rsid w:val="00195722"/>
    <w:rsid w:val="00195A95"/>
    <w:rsid w:val="00195BBA"/>
    <w:rsid w:val="00195F3B"/>
    <w:rsid w:val="00195F3C"/>
    <w:rsid w:val="0019608F"/>
    <w:rsid w:val="00196E38"/>
    <w:rsid w:val="00196EDD"/>
    <w:rsid w:val="00197304"/>
    <w:rsid w:val="001973A1"/>
    <w:rsid w:val="001975A1"/>
    <w:rsid w:val="001975AA"/>
    <w:rsid w:val="00197DF9"/>
    <w:rsid w:val="001A0074"/>
    <w:rsid w:val="001A00B3"/>
    <w:rsid w:val="001A0C6B"/>
    <w:rsid w:val="001A1082"/>
    <w:rsid w:val="001A10F4"/>
    <w:rsid w:val="001A13A2"/>
    <w:rsid w:val="001A14C3"/>
    <w:rsid w:val="001A1987"/>
    <w:rsid w:val="001A19BD"/>
    <w:rsid w:val="001A1B93"/>
    <w:rsid w:val="001A20FB"/>
    <w:rsid w:val="001A24B2"/>
    <w:rsid w:val="001A2564"/>
    <w:rsid w:val="001A26D7"/>
    <w:rsid w:val="001A2984"/>
    <w:rsid w:val="001A2B88"/>
    <w:rsid w:val="001A2B99"/>
    <w:rsid w:val="001A30EA"/>
    <w:rsid w:val="001A39A9"/>
    <w:rsid w:val="001A49C7"/>
    <w:rsid w:val="001A5513"/>
    <w:rsid w:val="001A57C0"/>
    <w:rsid w:val="001A5A42"/>
    <w:rsid w:val="001A5C89"/>
    <w:rsid w:val="001A5D29"/>
    <w:rsid w:val="001A602C"/>
    <w:rsid w:val="001A6173"/>
    <w:rsid w:val="001A6719"/>
    <w:rsid w:val="001A6CBA"/>
    <w:rsid w:val="001A6DAA"/>
    <w:rsid w:val="001A6F32"/>
    <w:rsid w:val="001A703A"/>
    <w:rsid w:val="001A761B"/>
    <w:rsid w:val="001A7C17"/>
    <w:rsid w:val="001B016C"/>
    <w:rsid w:val="001B0525"/>
    <w:rsid w:val="001B0892"/>
    <w:rsid w:val="001B0B06"/>
    <w:rsid w:val="001B0D8C"/>
    <w:rsid w:val="001B0D97"/>
    <w:rsid w:val="001B164C"/>
    <w:rsid w:val="001B1DA1"/>
    <w:rsid w:val="001B2140"/>
    <w:rsid w:val="001B219A"/>
    <w:rsid w:val="001B229E"/>
    <w:rsid w:val="001B2463"/>
    <w:rsid w:val="001B284B"/>
    <w:rsid w:val="001B2C55"/>
    <w:rsid w:val="001B2FD3"/>
    <w:rsid w:val="001B3115"/>
    <w:rsid w:val="001B34A4"/>
    <w:rsid w:val="001B395B"/>
    <w:rsid w:val="001B3C0B"/>
    <w:rsid w:val="001B3FCB"/>
    <w:rsid w:val="001B476E"/>
    <w:rsid w:val="001B4850"/>
    <w:rsid w:val="001B4E24"/>
    <w:rsid w:val="001B4E44"/>
    <w:rsid w:val="001B4ED4"/>
    <w:rsid w:val="001B500B"/>
    <w:rsid w:val="001B5070"/>
    <w:rsid w:val="001B517A"/>
    <w:rsid w:val="001B540E"/>
    <w:rsid w:val="001B5876"/>
    <w:rsid w:val="001B59B0"/>
    <w:rsid w:val="001B5A5D"/>
    <w:rsid w:val="001B5B1D"/>
    <w:rsid w:val="001B5C7F"/>
    <w:rsid w:val="001B5E5B"/>
    <w:rsid w:val="001B6602"/>
    <w:rsid w:val="001B6605"/>
    <w:rsid w:val="001B6B35"/>
    <w:rsid w:val="001B7300"/>
    <w:rsid w:val="001B7B36"/>
    <w:rsid w:val="001B7E18"/>
    <w:rsid w:val="001C0230"/>
    <w:rsid w:val="001C0AF5"/>
    <w:rsid w:val="001C0C3B"/>
    <w:rsid w:val="001C0F8B"/>
    <w:rsid w:val="001C1687"/>
    <w:rsid w:val="001C192B"/>
    <w:rsid w:val="001C1AA8"/>
    <w:rsid w:val="001C1CE5"/>
    <w:rsid w:val="001C1DC1"/>
    <w:rsid w:val="001C222D"/>
    <w:rsid w:val="001C29DC"/>
    <w:rsid w:val="001C2D64"/>
    <w:rsid w:val="001C2FC2"/>
    <w:rsid w:val="001C3D2A"/>
    <w:rsid w:val="001C438B"/>
    <w:rsid w:val="001C4709"/>
    <w:rsid w:val="001C509B"/>
    <w:rsid w:val="001C50A6"/>
    <w:rsid w:val="001C5215"/>
    <w:rsid w:val="001C5564"/>
    <w:rsid w:val="001C5C81"/>
    <w:rsid w:val="001C6A27"/>
    <w:rsid w:val="001C6B35"/>
    <w:rsid w:val="001C6B7D"/>
    <w:rsid w:val="001C72A8"/>
    <w:rsid w:val="001C74BD"/>
    <w:rsid w:val="001C751E"/>
    <w:rsid w:val="001C7911"/>
    <w:rsid w:val="001C7A21"/>
    <w:rsid w:val="001C7BC4"/>
    <w:rsid w:val="001D01BE"/>
    <w:rsid w:val="001D0B16"/>
    <w:rsid w:val="001D13BF"/>
    <w:rsid w:val="001D1AAE"/>
    <w:rsid w:val="001D1C61"/>
    <w:rsid w:val="001D1DB6"/>
    <w:rsid w:val="001D1E5D"/>
    <w:rsid w:val="001D2957"/>
    <w:rsid w:val="001D298C"/>
    <w:rsid w:val="001D2D13"/>
    <w:rsid w:val="001D2DCA"/>
    <w:rsid w:val="001D3E2F"/>
    <w:rsid w:val="001D425F"/>
    <w:rsid w:val="001D51BA"/>
    <w:rsid w:val="001D53A3"/>
    <w:rsid w:val="001D53E7"/>
    <w:rsid w:val="001D5BF5"/>
    <w:rsid w:val="001D6342"/>
    <w:rsid w:val="001D650B"/>
    <w:rsid w:val="001D66B9"/>
    <w:rsid w:val="001D6835"/>
    <w:rsid w:val="001D6CCE"/>
    <w:rsid w:val="001D6D4F"/>
    <w:rsid w:val="001D6D53"/>
    <w:rsid w:val="001D7D1F"/>
    <w:rsid w:val="001E01A8"/>
    <w:rsid w:val="001E01C4"/>
    <w:rsid w:val="001E085C"/>
    <w:rsid w:val="001E0A64"/>
    <w:rsid w:val="001E0AC9"/>
    <w:rsid w:val="001E0CC3"/>
    <w:rsid w:val="001E11DF"/>
    <w:rsid w:val="001E142C"/>
    <w:rsid w:val="001E179B"/>
    <w:rsid w:val="001E1A63"/>
    <w:rsid w:val="001E1AE4"/>
    <w:rsid w:val="001E2318"/>
    <w:rsid w:val="001E258D"/>
    <w:rsid w:val="001E26E5"/>
    <w:rsid w:val="001E2BA2"/>
    <w:rsid w:val="001E2E82"/>
    <w:rsid w:val="001E328E"/>
    <w:rsid w:val="001E35F4"/>
    <w:rsid w:val="001E3D8A"/>
    <w:rsid w:val="001E426A"/>
    <w:rsid w:val="001E4379"/>
    <w:rsid w:val="001E439E"/>
    <w:rsid w:val="001E4CA2"/>
    <w:rsid w:val="001E4D17"/>
    <w:rsid w:val="001E4EC7"/>
    <w:rsid w:val="001E4F4C"/>
    <w:rsid w:val="001E4FEC"/>
    <w:rsid w:val="001E580C"/>
    <w:rsid w:val="001E5867"/>
    <w:rsid w:val="001E58E2"/>
    <w:rsid w:val="001E5A8A"/>
    <w:rsid w:val="001E5C04"/>
    <w:rsid w:val="001E5E40"/>
    <w:rsid w:val="001E6082"/>
    <w:rsid w:val="001E60AA"/>
    <w:rsid w:val="001E60C6"/>
    <w:rsid w:val="001E65F9"/>
    <w:rsid w:val="001E6A19"/>
    <w:rsid w:val="001E6F5E"/>
    <w:rsid w:val="001E7A62"/>
    <w:rsid w:val="001E7AED"/>
    <w:rsid w:val="001F0336"/>
    <w:rsid w:val="001F050D"/>
    <w:rsid w:val="001F09B3"/>
    <w:rsid w:val="001F0F4D"/>
    <w:rsid w:val="001F10E6"/>
    <w:rsid w:val="001F119A"/>
    <w:rsid w:val="001F11A0"/>
    <w:rsid w:val="001F11E8"/>
    <w:rsid w:val="001F1653"/>
    <w:rsid w:val="001F168C"/>
    <w:rsid w:val="001F187E"/>
    <w:rsid w:val="001F1DE4"/>
    <w:rsid w:val="001F20AE"/>
    <w:rsid w:val="001F266F"/>
    <w:rsid w:val="001F2874"/>
    <w:rsid w:val="001F2DAE"/>
    <w:rsid w:val="001F2DDD"/>
    <w:rsid w:val="001F383E"/>
    <w:rsid w:val="001F3916"/>
    <w:rsid w:val="001F3BA7"/>
    <w:rsid w:val="001F3D93"/>
    <w:rsid w:val="001F3FF7"/>
    <w:rsid w:val="001F45DF"/>
    <w:rsid w:val="001F462F"/>
    <w:rsid w:val="001F4715"/>
    <w:rsid w:val="001F4E85"/>
    <w:rsid w:val="001F4FA0"/>
    <w:rsid w:val="001F54C5"/>
    <w:rsid w:val="001F568F"/>
    <w:rsid w:val="001F5A21"/>
    <w:rsid w:val="001F5E41"/>
    <w:rsid w:val="001F662C"/>
    <w:rsid w:val="001F6941"/>
    <w:rsid w:val="001F6C4B"/>
    <w:rsid w:val="001F6E4E"/>
    <w:rsid w:val="001F7074"/>
    <w:rsid w:val="001F7518"/>
    <w:rsid w:val="001F7605"/>
    <w:rsid w:val="001F7665"/>
    <w:rsid w:val="001F769F"/>
    <w:rsid w:val="001F7EF7"/>
    <w:rsid w:val="002000F5"/>
    <w:rsid w:val="00200280"/>
    <w:rsid w:val="00200467"/>
    <w:rsid w:val="00200490"/>
    <w:rsid w:val="0020115E"/>
    <w:rsid w:val="002019C1"/>
    <w:rsid w:val="00201AC3"/>
    <w:rsid w:val="00201C57"/>
    <w:rsid w:val="00201D5C"/>
    <w:rsid w:val="00201F3A"/>
    <w:rsid w:val="002022CB"/>
    <w:rsid w:val="00203638"/>
    <w:rsid w:val="002036BE"/>
    <w:rsid w:val="0020371B"/>
    <w:rsid w:val="00203AEB"/>
    <w:rsid w:val="00203F96"/>
    <w:rsid w:val="00203FCF"/>
    <w:rsid w:val="0020482A"/>
    <w:rsid w:val="00204B4A"/>
    <w:rsid w:val="00204F07"/>
    <w:rsid w:val="002059F6"/>
    <w:rsid w:val="002059FB"/>
    <w:rsid w:val="00205B69"/>
    <w:rsid w:val="00205BC1"/>
    <w:rsid w:val="00205BF2"/>
    <w:rsid w:val="00205BF5"/>
    <w:rsid w:val="00205E25"/>
    <w:rsid w:val="0020669A"/>
    <w:rsid w:val="002067CC"/>
    <w:rsid w:val="002069B2"/>
    <w:rsid w:val="00206B53"/>
    <w:rsid w:val="00206EEF"/>
    <w:rsid w:val="00207200"/>
    <w:rsid w:val="0020778D"/>
    <w:rsid w:val="00207FA3"/>
    <w:rsid w:val="00210189"/>
    <w:rsid w:val="00211369"/>
    <w:rsid w:val="002115EF"/>
    <w:rsid w:val="002117D8"/>
    <w:rsid w:val="00211BAA"/>
    <w:rsid w:val="00211E63"/>
    <w:rsid w:val="002122BD"/>
    <w:rsid w:val="002129B5"/>
    <w:rsid w:val="00212CFE"/>
    <w:rsid w:val="00212DD8"/>
    <w:rsid w:val="0021359F"/>
    <w:rsid w:val="00213E1E"/>
    <w:rsid w:val="00213FB1"/>
    <w:rsid w:val="002143B9"/>
    <w:rsid w:val="0021441F"/>
    <w:rsid w:val="002145A4"/>
    <w:rsid w:val="00214635"/>
    <w:rsid w:val="00214AEC"/>
    <w:rsid w:val="00214C72"/>
    <w:rsid w:val="00214CE4"/>
    <w:rsid w:val="00214DA8"/>
    <w:rsid w:val="00215423"/>
    <w:rsid w:val="00215505"/>
    <w:rsid w:val="002158FA"/>
    <w:rsid w:val="002165C6"/>
    <w:rsid w:val="00216A4D"/>
    <w:rsid w:val="00216C01"/>
    <w:rsid w:val="00216DD5"/>
    <w:rsid w:val="0021720A"/>
    <w:rsid w:val="002174E9"/>
    <w:rsid w:val="00217673"/>
    <w:rsid w:val="00217D8A"/>
    <w:rsid w:val="00217FBE"/>
    <w:rsid w:val="00217FFD"/>
    <w:rsid w:val="0022004E"/>
    <w:rsid w:val="00220600"/>
    <w:rsid w:val="00220767"/>
    <w:rsid w:val="00220900"/>
    <w:rsid w:val="002216FB"/>
    <w:rsid w:val="00222084"/>
    <w:rsid w:val="002224DB"/>
    <w:rsid w:val="00222D18"/>
    <w:rsid w:val="00222E8C"/>
    <w:rsid w:val="002235CD"/>
    <w:rsid w:val="00223803"/>
    <w:rsid w:val="002238C2"/>
    <w:rsid w:val="002238E7"/>
    <w:rsid w:val="00223C1D"/>
    <w:rsid w:val="00223F0B"/>
    <w:rsid w:val="00223FCB"/>
    <w:rsid w:val="00224366"/>
    <w:rsid w:val="00224389"/>
    <w:rsid w:val="002245FB"/>
    <w:rsid w:val="00224A22"/>
    <w:rsid w:val="00224F96"/>
    <w:rsid w:val="0022501E"/>
    <w:rsid w:val="002252C3"/>
    <w:rsid w:val="00225534"/>
    <w:rsid w:val="002258B9"/>
    <w:rsid w:val="00225C54"/>
    <w:rsid w:val="00226E44"/>
    <w:rsid w:val="00226E73"/>
    <w:rsid w:val="00226EF1"/>
    <w:rsid w:val="00227112"/>
    <w:rsid w:val="002271E7"/>
    <w:rsid w:val="00227559"/>
    <w:rsid w:val="00230098"/>
    <w:rsid w:val="002301D6"/>
    <w:rsid w:val="002301F5"/>
    <w:rsid w:val="00230765"/>
    <w:rsid w:val="00230A69"/>
    <w:rsid w:val="00230D18"/>
    <w:rsid w:val="00230E87"/>
    <w:rsid w:val="002311D1"/>
    <w:rsid w:val="002314B9"/>
    <w:rsid w:val="00231568"/>
    <w:rsid w:val="002319E4"/>
    <w:rsid w:val="00231AAA"/>
    <w:rsid w:val="00231C1F"/>
    <w:rsid w:val="00231EA5"/>
    <w:rsid w:val="00231ED0"/>
    <w:rsid w:val="00232635"/>
    <w:rsid w:val="00232ABA"/>
    <w:rsid w:val="002334E8"/>
    <w:rsid w:val="0023369A"/>
    <w:rsid w:val="00233F5B"/>
    <w:rsid w:val="00234213"/>
    <w:rsid w:val="0023465D"/>
    <w:rsid w:val="00234D33"/>
    <w:rsid w:val="002352D0"/>
    <w:rsid w:val="00235632"/>
    <w:rsid w:val="00235869"/>
    <w:rsid w:val="00235872"/>
    <w:rsid w:val="00235BE7"/>
    <w:rsid w:val="00235CDF"/>
    <w:rsid w:val="002364EA"/>
    <w:rsid w:val="0023660D"/>
    <w:rsid w:val="002367BF"/>
    <w:rsid w:val="00236BEC"/>
    <w:rsid w:val="00236DE4"/>
    <w:rsid w:val="00237167"/>
    <w:rsid w:val="00237341"/>
    <w:rsid w:val="00237476"/>
    <w:rsid w:val="002376F4"/>
    <w:rsid w:val="00237845"/>
    <w:rsid w:val="00237A64"/>
    <w:rsid w:val="00240244"/>
    <w:rsid w:val="00240390"/>
    <w:rsid w:val="00241559"/>
    <w:rsid w:val="00241631"/>
    <w:rsid w:val="00241729"/>
    <w:rsid w:val="0024181C"/>
    <w:rsid w:val="002419AE"/>
    <w:rsid w:val="00241A5F"/>
    <w:rsid w:val="00242260"/>
    <w:rsid w:val="0024243E"/>
    <w:rsid w:val="0024279D"/>
    <w:rsid w:val="00242B4C"/>
    <w:rsid w:val="00242E7B"/>
    <w:rsid w:val="00242F18"/>
    <w:rsid w:val="00242F5C"/>
    <w:rsid w:val="002432E8"/>
    <w:rsid w:val="002433B6"/>
    <w:rsid w:val="002433F3"/>
    <w:rsid w:val="0024340A"/>
    <w:rsid w:val="00243446"/>
    <w:rsid w:val="002435B3"/>
    <w:rsid w:val="00243814"/>
    <w:rsid w:val="002439EE"/>
    <w:rsid w:val="0024403A"/>
    <w:rsid w:val="0024440D"/>
    <w:rsid w:val="002447D9"/>
    <w:rsid w:val="00244A57"/>
    <w:rsid w:val="00244C9A"/>
    <w:rsid w:val="0024519A"/>
    <w:rsid w:val="002451ED"/>
    <w:rsid w:val="0024541A"/>
    <w:rsid w:val="002458EB"/>
    <w:rsid w:val="0024598E"/>
    <w:rsid w:val="00245A7B"/>
    <w:rsid w:val="00246309"/>
    <w:rsid w:val="00246545"/>
    <w:rsid w:val="002466AB"/>
    <w:rsid w:val="00247267"/>
    <w:rsid w:val="0024768F"/>
    <w:rsid w:val="002478DA"/>
    <w:rsid w:val="00247D07"/>
    <w:rsid w:val="00247D5D"/>
    <w:rsid w:val="00247E4D"/>
    <w:rsid w:val="00247F5A"/>
    <w:rsid w:val="00247F74"/>
    <w:rsid w:val="00247FEA"/>
    <w:rsid w:val="0025006A"/>
    <w:rsid w:val="002500C8"/>
    <w:rsid w:val="0025058A"/>
    <w:rsid w:val="00250AD5"/>
    <w:rsid w:val="00251106"/>
    <w:rsid w:val="0025117F"/>
    <w:rsid w:val="0025131B"/>
    <w:rsid w:val="002519EC"/>
    <w:rsid w:val="00251F95"/>
    <w:rsid w:val="00252D5C"/>
    <w:rsid w:val="0025323D"/>
    <w:rsid w:val="002533A0"/>
    <w:rsid w:val="00253EA3"/>
    <w:rsid w:val="00253EE6"/>
    <w:rsid w:val="00253F7D"/>
    <w:rsid w:val="00253FB0"/>
    <w:rsid w:val="00254A65"/>
    <w:rsid w:val="00255221"/>
    <w:rsid w:val="00255272"/>
    <w:rsid w:val="002553FC"/>
    <w:rsid w:val="00255884"/>
    <w:rsid w:val="00255D4F"/>
    <w:rsid w:val="00256793"/>
    <w:rsid w:val="002567F3"/>
    <w:rsid w:val="00257509"/>
    <w:rsid w:val="00257543"/>
    <w:rsid w:val="0025794A"/>
    <w:rsid w:val="00257965"/>
    <w:rsid w:val="00257C0F"/>
    <w:rsid w:val="00257F13"/>
    <w:rsid w:val="002601EE"/>
    <w:rsid w:val="0026022A"/>
    <w:rsid w:val="00260385"/>
    <w:rsid w:val="00260954"/>
    <w:rsid w:val="002613D6"/>
    <w:rsid w:val="00261579"/>
    <w:rsid w:val="00261594"/>
    <w:rsid w:val="002617E7"/>
    <w:rsid w:val="0026200B"/>
    <w:rsid w:val="002620E6"/>
    <w:rsid w:val="0026349A"/>
    <w:rsid w:val="00263C28"/>
    <w:rsid w:val="00263E10"/>
    <w:rsid w:val="00264228"/>
    <w:rsid w:val="00264334"/>
    <w:rsid w:val="0026470A"/>
    <w:rsid w:val="0026473E"/>
    <w:rsid w:val="002649F1"/>
    <w:rsid w:val="00264E9D"/>
    <w:rsid w:val="00264F2A"/>
    <w:rsid w:val="00264F97"/>
    <w:rsid w:val="002650CF"/>
    <w:rsid w:val="00265A15"/>
    <w:rsid w:val="00265C27"/>
    <w:rsid w:val="00266214"/>
    <w:rsid w:val="00266B4F"/>
    <w:rsid w:val="00266C0B"/>
    <w:rsid w:val="002671C8"/>
    <w:rsid w:val="0026722B"/>
    <w:rsid w:val="00267683"/>
    <w:rsid w:val="00267C83"/>
    <w:rsid w:val="0027007D"/>
    <w:rsid w:val="0027017C"/>
    <w:rsid w:val="00270CE1"/>
    <w:rsid w:val="00271144"/>
    <w:rsid w:val="0027144F"/>
    <w:rsid w:val="002717D0"/>
    <w:rsid w:val="00271813"/>
    <w:rsid w:val="00271D92"/>
    <w:rsid w:val="00271F3A"/>
    <w:rsid w:val="002721AE"/>
    <w:rsid w:val="00272482"/>
    <w:rsid w:val="002727E8"/>
    <w:rsid w:val="0027288A"/>
    <w:rsid w:val="00273278"/>
    <w:rsid w:val="00273294"/>
    <w:rsid w:val="002737F4"/>
    <w:rsid w:val="00273E44"/>
    <w:rsid w:val="0027402F"/>
    <w:rsid w:val="00274B2F"/>
    <w:rsid w:val="00274DD2"/>
    <w:rsid w:val="00274F80"/>
    <w:rsid w:val="00275375"/>
    <w:rsid w:val="00275A5E"/>
    <w:rsid w:val="00275DA7"/>
    <w:rsid w:val="002763C8"/>
    <w:rsid w:val="002765C6"/>
    <w:rsid w:val="0027688C"/>
    <w:rsid w:val="00276D60"/>
    <w:rsid w:val="00276EDF"/>
    <w:rsid w:val="00277167"/>
    <w:rsid w:val="002778A7"/>
    <w:rsid w:val="00277E41"/>
    <w:rsid w:val="002801BB"/>
    <w:rsid w:val="002802CB"/>
    <w:rsid w:val="002805F5"/>
    <w:rsid w:val="002806E7"/>
    <w:rsid w:val="00280751"/>
    <w:rsid w:val="0028091F"/>
    <w:rsid w:val="00280D30"/>
    <w:rsid w:val="00280E74"/>
    <w:rsid w:val="002815BC"/>
    <w:rsid w:val="00281905"/>
    <w:rsid w:val="00281CF4"/>
    <w:rsid w:val="002821D7"/>
    <w:rsid w:val="0028280A"/>
    <w:rsid w:val="00282848"/>
    <w:rsid w:val="00282B09"/>
    <w:rsid w:val="00283258"/>
    <w:rsid w:val="002837FE"/>
    <w:rsid w:val="00283BC8"/>
    <w:rsid w:val="00283F43"/>
    <w:rsid w:val="0028438C"/>
    <w:rsid w:val="002843C3"/>
    <w:rsid w:val="00284993"/>
    <w:rsid w:val="00284C6E"/>
    <w:rsid w:val="0028504C"/>
    <w:rsid w:val="0028557F"/>
    <w:rsid w:val="00285707"/>
    <w:rsid w:val="00285933"/>
    <w:rsid w:val="00285B3D"/>
    <w:rsid w:val="002860C9"/>
    <w:rsid w:val="00286122"/>
    <w:rsid w:val="0028621E"/>
    <w:rsid w:val="00286627"/>
    <w:rsid w:val="002868DC"/>
    <w:rsid w:val="00286A7E"/>
    <w:rsid w:val="00286ACD"/>
    <w:rsid w:val="00286B38"/>
    <w:rsid w:val="00286BDF"/>
    <w:rsid w:val="00286D7B"/>
    <w:rsid w:val="00286EA6"/>
    <w:rsid w:val="00287058"/>
    <w:rsid w:val="0028722C"/>
    <w:rsid w:val="002872EE"/>
    <w:rsid w:val="0028734B"/>
    <w:rsid w:val="002874F8"/>
    <w:rsid w:val="002877AF"/>
    <w:rsid w:val="00287838"/>
    <w:rsid w:val="00287C7E"/>
    <w:rsid w:val="002907B5"/>
    <w:rsid w:val="00290914"/>
    <w:rsid w:val="00290D4F"/>
    <w:rsid w:val="002917C3"/>
    <w:rsid w:val="00291A77"/>
    <w:rsid w:val="00291C01"/>
    <w:rsid w:val="00291EBC"/>
    <w:rsid w:val="002921D9"/>
    <w:rsid w:val="00292456"/>
    <w:rsid w:val="002924C9"/>
    <w:rsid w:val="002929B8"/>
    <w:rsid w:val="00292B81"/>
    <w:rsid w:val="00292C43"/>
    <w:rsid w:val="00292CB2"/>
    <w:rsid w:val="00292EB7"/>
    <w:rsid w:val="00293026"/>
    <w:rsid w:val="002935B2"/>
    <w:rsid w:val="00293D35"/>
    <w:rsid w:val="002945D2"/>
    <w:rsid w:val="00294D24"/>
    <w:rsid w:val="002950CC"/>
    <w:rsid w:val="00295459"/>
    <w:rsid w:val="002954E2"/>
    <w:rsid w:val="00295CB5"/>
    <w:rsid w:val="00296227"/>
    <w:rsid w:val="00296485"/>
    <w:rsid w:val="0029667A"/>
    <w:rsid w:val="00296F44"/>
    <w:rsid w:val="002971A1"/>
    <w:rsid w:val="002973F3"/>
    <w:rsid w:val="00297467"/>
    <w:rsid w:val="00297488"/>
    <w:rsid w:val="0029777D"/>
    <w:rsid w:val="00297B59"/>
    <w:rsid w:val="00297E7B"/>
    <w:rsid w:val="002A01C4"/>
    <w:rsid w:val="002A01EB"/>
    <w:rsid w:val="002A055E"/>
    <w:rsid w:val="002A05CA"/>
    <w:rsid w:val="002A0D5F"/>
    <w:rsid w:val="002A0F14"/>
    <w:rsid w:val="002A1458"/>
    <w:rsid w:val="002A19B2"/>
    <w:rsid w:val="002A1AB5"/>
    <w:rsid w:val="002A1C02"/>
    <w:rsid w:val="002A1D4E"/>
    <w:rsid w:val="002A1E2D"/>
    <w:rsid w:val="002A2065"/>
    <w:rsid w:val="002A20F9"/>
    <w:rsid w:val="002A2201"/>
    <w:rsid w:val="002A224A"/>
    <w:rsid w:val="002A2869"/>
    <w:rsid w:val="002A28EC"/>
    <w:rsid w:val="002A2EB9"/>
    <w:rsid w:val="002A340A"/>
    <w:rsid w:val="002A3B1C"/>
    <w:rsid w:val="002A3F2D"/>
    <w:rsid w:val="002A4077"/>
    <w:rsid w:val="002A40F2"/>
    <w:rsid w:val="002A4604"/>
    <w:rsid w:val="002A46AB"/>
    <w:rsid w:val="002A526F"/>
    <w:rsid w:val="002A5881"/>
    <w:rsid w:val="002A5C56"/>
    <w:rsid w:val="002A62DA"/>
    <w:rsid w:val="002A62DD"/>
    <w:rsid w:val="002A637B"/>
    <w:rsid w:val="002A65EA"/>
    <w:rsid w:val="002A664C"/>
    <w:rsid w:val="002A6812"/>
    <w:rsid w:val="002A6820"/>
    <w:rsid w:val="002A685F"/>
    <w:rsid w:val="002A68C9"/>
    <w:rsid w:val="002A6C56"/>
    <w:rsid w:val="002A6CCE"/>
    <w:rsid w:val="002A7073"/>
    <w:rsid w:val="002A7280"/>
    <w:rsid w:val="002A75C5"/>
    <w:rsid w:val="002A768F"/>
    <w:rsid w:val="002A76EA"/>
    <w:rsid w:val="002A78BC"/>
    <w:rsid w:val="002B01B8"/>
    <w:rsid w:val="002B0765"/>
    <w:rsid w:val="002B083E"/>
    <w:rsid w:val="002B0B49"/>
    <w:rsid w:val="002B0C57"/>
    <w:rsid w:val="002B13DE"/>
    <w:rsid w:val="002B1426"/>
    <w:rsid w:val="002B17E2"/>
    <w:rsid w:val="002B2174"/>
    <w:rsid w:val="002B24D6"/>
    <w:rsid w:val="002B2990"/>
    <w:rsid w:val="002B2CD9"/>
    <w:rsid w:val="002B32FC"/>
    <w:rsid w:val="002B341A"/>
    <w:rsid w:val="002B4060"/>
    <w:rsid w:val="002B4728"/>
    <w:rsid w:val="002B5154"/>
    <w:rsid w:val="002B672B"/>
    <w:rsid w:val="002B691C"/>
    <w:rsid w:val="002B6EC2"/>
    <w:rsid w:val="002B71CB"/>
    <w:rsid w:val="002B7751"/>
    <w:rsid w:val="002B77C8"/>
    <w:rsid w:val="002B79B6"/>
    <w:rsid w:val="002C013C"/>
    <w:rsid w:val="002C04EC"/>
    <w:rsid w:val="002C0803"/>
    <w:rsid w:val="002C16DA"/>
    <w:rsid w:val="002C1857"/>
    <w:rsid w:val="002C1985"/>
    <w:rsid w:val="002C1D3B"/>
    <w:rsid w:val="002C20B7"/>
    <w:rsid w:val="002C23B5"/>
    <w:rsid w:val="002C264D"/>
    <w:rsid w:val="002C29C3"/>
    <w:rsid w:val="002C2B25"/>
    <w:rsid w:val="002C2F90"/>
    <w:rsid w:val="002C3284"/>
    <w:rsid w:val="002C3D66"/>
    <w:rsid w:val="002C3F4E"/>
    <w:rsid w:val="002C41E6"/>
    <w:rsid w:val="002C43C5"/>
    <w:rsid w:val="002C47BF"/>
    <w:rsid w:val="002C48C2"/>
    <w:rsid w:val="002C498E"/>
    <w:rsid w:val="002C4FA4"/>
    <w:rsid w:val="002C508C"/>
    <w:rsid w:val="002C54E3"/>
    <w:rsid w:val="002C5FD5"/>
    <w:rsid w:val="002C64E0"/>
    <w:rsid w:val="002C68F3"/>
    <w:rsid w:val="002C700C"/>
    <w:rsid w:val="002C72B3"/>
    <w:rsid w:val="002C7606"/>
    <w:rsid w:val="002C7C43"/>
    <w:rsid w:val="002D04CF"/>
    <w:rsid w:val="002D071A"/>
    <w:rsid w:val="002D0B9E"/>
    <w:rsid w:val="002D0BB4"/>
    <w:rsid w:val="002D0F3C"/>
    <w:rsid w:val="002D141D"/>
    <w:rsid w:val="002D16A7"/>
    <w:rsid w:val="002D1C42"/>
    <w:rsid w:val="002D20D2"/>
    <w:rsid w:val="002D2381"/>
    <w:rsid w:val="002D26BC"/>
    <w:rsid w:val="002D2D2D"/>
    <w:rsid w:val="002D3067"/>
    <w:rsid w:val="002D34B2"/>
    <w:rsid w:val="002D38D0"/>
    <w:rsid w:val="002D39E9"/>
    <w:rsid w:val="002D3A24"/>
    <w:rsid w:val="002D3E80"/>
    <w:rsid w:val="002D440D"/>
    <w:rsid w:val="002D44A4"/>
    <w:rsid w:val="002D47FA"/>
    <w:rsid w:val="002D48B0"/>
    <w:rsid w:val="002D4AE0"/>
    <w:rsid w:val="002D4C08"/>
    <w:rsid w:val="002D4F2A"/>
    <w:rsid w:val="002D52C9"/>
    <w:rsid w:val="002D56D9"/>
    <w:rsid w:val="002D56E6"/>
    <w:rsid w:val="002D5B37"/>
    <w:rsid w:val="002D5B54"/>
    <w:rsid w:val="002D5F5D"/>
    <w:rsid w:val="002D6703"/>
    <w:rsid w:val="002D687C"/>
    <w:rsid w:val="002D7239"/>
    <w:rsid w:val="002D7481"/>
    <w:rsid w:val="002D75C0"/>
    <w:rsid w:val="002D7637"/>
    <w:rsid w:val="002D78B8"/>
    <w:rsid w:val="002D7B67"/>
    <w:rsid w:val="002D7E83"/>
    <w:rsid w:val="002D7F7A"/>
    <w:rsid w:val="002E0042"/>
    <w:rsid w:val="002E0498"/>
    <w:rsid w:val="002E06BC"/>
    <w:rsid w:val="002E17F2"/>
    <w:rsid w:val="002E1FEE"/>
    <w:rsid w:val="002E25D1"/>
    <w:rsid w:val="002E28CA"/>
    <w:rsid w:val="002E34F5"/>
    <w:rsid w:val="002E3620"/>
    <w:rsid w:val="002E4353"/>
    <w:rsid w:val="002E44F5"/>
    <w:rsid w:val="002E4FB5"/>
    <w:rsid w:val="002E5243"/>
    <w:rsid w:val="002E5355"/>
    <w:rsid w:val="002E540C"/>
    <w:rsid w:val="002E54E0"/>
    <w:rsid w:val="002E5757"/>
    <w:rsid w:val="002E57D5"/>
    <w:rsid w:val="002E5B87"/>
    <w:rsid w:val="002E5BE6"/>
    <w:rsid w:val="002E63C7"/>
    <w:rsid w:val="002E6620"/>
    <w:rsid w:val="002E66E4"/>
    <w:rsid w:val="002E6FFA"/>
    <w:rsid w:val="002E73BF"/>
    <w:rsid w:val="002E73F8"/>
    <w:rsid w:val="002E7CAE"/>
    <w:rsid w:val="002F00A9"/>
    <w:rsid w:val="002F07EA"/>
    <w:rsid w:val="002F0ABE"/>
    <w:rsid w:val="002F0AC5"/>
    <w:rsid w:val="002F0B9E"/>
    <w:rsid w:val="002F0C19"/>
    <w:rsid w:val="002F0F5F"/>
    <w:rsid w:val="002F1284"/>
    <w:rsid w:val="002F13E4"/>
    <w:rsid w:val="002F25A0"/>
    <w:rsid w:val="002F269A"/>
    <w:rsid w:val="002F2771"/>
    <w:rsid w:val="002F2967"/>
    <w:rsid w:val="002F2EE8"/>
    <w:rsid w:val="002F2EE9"/>
    <w:rsid w:val="002F37A9"/>
    <w:rsid w:val="002F3D47"/>
    <w:rsid w:val="002F431D"/>
    <w:rsid w:val="002F497C"/>
    <w:rsid w:val="002F53C4"/>
    <w:rsid w:val="002F5777"/>
    <w:rsid w:val="002F5A3F"/>
    <w:rsid w:val="002F5AB3"/>
    <w:rsid w:val="002F5CAA"/>
    <w:rsid w:val="002F5EC7"/>
    <w:rsid w:val="002F60B5"/>
    <w:rsid w:val="002F613A"/>
    <w:rsid w:val="002F6402"/>
    <w:rsid w:val="002F66BD"/>
    <w:rsid w:val="002F672D"/>
    <w:rsid w:val="002F6789"/>
    <w:rsid w:val="002F6B59"/>
    <w:rsid w:val="002F702C"/>
    <w:rsid w:val="002F72E0"/>
    <w:rsid w:val="002F75A9"/>
    <w:rsid w:val="002F78AC"/>
    <w:rsid w:val="002F7AB9"/>
    <w:rsid w:val="0030009E"/>
    <w:rsid w:val="00300315"/>
    <w:rsid w:val="003004AF"/>
    <w:rsid w:val="00300B71"/>
    <w:rsid w:val="00300D37"/>
    <w:rsid w:val="00301CE6"/>
    <w:rsid w:val="00301EF0"/>
    <w:rsid w:val="00301FB4"/>
    <w:rsid w:val="0030204B"/>
    <w:rsid w:val="00302451"/>
    <w:rsid w:val="00302458"/>
    <w:rsid w:val="0030256B"/>
    <w:rsid w:val="003027A3"/>
    <w:rsid w:val="003027F3"/>
    <w:rsid w:val="003029B3"/>
    <w:rsid w:val="00302C9D"/>
    <w:rsid w:val="00302D06"/>
    <w:rsid w:val="00302F6C"/>
    <w:rsid w:val="00303138"/>
    <w:rsid w:val="00303980"/>
    <w:rsid w:val="00303ADE"/>
    <w:rsid w:val="00303FCF"/>
    <w:rsid w:val="003044D0"/>
    <w:rsid w:val="00304C0E"/>
    <w:rsid w:val="00304D87"/>
    <w:rsid w:val="00304E53"/>
    <w:rsid w:val="0030501F"/>
    <w:rsid w:val="00305430"/>
    <w:rsid w:val="00305454"/>
    <w:rsid w:val="003055EC"/>
    <w:rsid w:val="00305C5D"/>
    <w:rsid w:val="003062D8"/>
    <w:rsid w:val="0030660F"/>
    <w:rsid w:val="00306FF5"/>
    <w:rsid w:val="0030739C"/>
    <w:rsid w:val="00307BA1"/>
    <w:rsid w:val="0031026E"/>
    <w:rsid w:val="00310771"/>
    <w:rsid w:val="003109B8"/>
    <w:rsid w:val="00310E94"/>
    <w:rsid w:val="00310F21"/>
    <w:rsid w:val="00311150"/>
    <w:rsid w:val="00311702"/>
    <w:rsid w:val="00311E82"/>
    <w:rsid w:val="0031237B"/>
    <w:rsid w:val="00312D96"/>
    <w:rsid w:val="00312DF1"/>
    <w:rsid w:val="0031335B"/>
    <w:rsid w:val="00313488"/>
    <w:rsid w:val="0031392E"/>
    <w:rsid w:val="00313CFD"/>
    <w:rsid w:val="00313E2B"/>
    <w:rsid w:val="00313ECE"/>
    <w:rsid w:val="00313FD6"/>
    <w:rsid w:val="00314008"/>
    <w:rsid w:val="003143BD"/>
    <w:rsid w:val="003143F4"/>
    <w:rsid w:val="00314958"/>
    <w:rsid w:val="00314D21"/>
    <w:rsid w:val="00314EA6"/>
    <w:rsid w:val="00315039"/>
    <w:rsid w:val="003152D2"/>
    <w:rsid w:val="00315363"/>
    <w:rsid w:val="00315A67"/>
    <w:rsid w:val="0031613D"/>
    <w:rsid w:val="003161A0"/>
    <w:rsid w:val="003174FE"/>
    <w:rsid w:val="00317695"/>
    <w:rsid w:val="00317F4B"/>
    <w:rsid w:val="0032004B"/>
    <w:rsid w:val="003203ED"/>
    <w:rsid w:val="0032060E"/>
    <w:rsid w:val="00320633"/>
    <w:rsid w:val="00320A4C"/>
    <w:rsid w:val="00320EE3"/>
    <w:rsid w:val="00321309"/>
    <w:rsid w:val="0032182C"/>
    <w:rsid w:val="00321920"/>
    <w:rsid w:val="0032222C"/>
    <w:rsid w:val="00322329"/>
    <w:rsid w:val="003224C6"/>
    <w:rsid w:val="003229B5"/>
    <w:rsid w:val="00322C1E"/>
    <w:rsid w:val="00322C9F"/>
    <w:rsid w:val="00322D97"/>
    <w:rsid w:val="003230DF"/>
    <w:rsid w:val="00323353"/>
    <w:rsid w:val="003235F8"/>
    <w:rsid w:val="00323783"/>
    <w:rsid w:val="0032444E"/>
    <w:rsid w:val="003248FC"/>
    <w:rsid w:val="00324D23"/>
    <w:rsid w:val="003250B9"/>
    <w:rsid w:val="00325EFE"/>
    <w:rsid w:val="003262A0"/>
    <w:rsid w:val="003264C2"/>
    <w:rsid w:val="003264D8"/>
    <w:rsid w:val="00326602"/>
    <w:rsid w:val="003268CF"/>
    <w:rsid w:val="003268D2"/>
    <w:rsid w:val="00326A6A"/>
    <w:rsid w:val="00326AEB"/>
    <w:rsid w:val="00326C5D"/>
    <w:rsid w:val="003271A9"/>
    <w:rsid w:val="00327216"/>
    <w:rsid w:val="00327478"/>
    <w:rsid w:val="0032766E"/>
    <w:rsid w:val="00327736"/>
    <w:rsid w:val="00327773"/>
    <w:rsid w:val="0032789A"/>
    <w:rsid w:val="0032795B"/>
    <w:rsid w:val="0033033B"/>
    <w:rsid w:val="00330341"/>
    <w:rsid w:val="003306BA"/>
    <w:rsid w:val="00331467"/>
    <w:rsid w:val="0033148D"/>
    <w:rsid w:val="00331751"/>
    <w:rsid w:val="00331DB1"/>
    <w:rsid w:val="00331F22"/>
    <w:rsid w:val="0033205D"/>
    <w:rsid w:val="003321ED"/>
    <w:rsid w:val="0033258A"/>
    <w:rsid w:val="003328EB"/>
    <w:rsid w:val="00332B1D"/>
    <w:rsid w:val="00332E66"/>
    <w:rsid w:val="003334E8"/>
    <w:rsid w:val="00333501"/>
    <w:rsid w:val="00333A12"/>
    <w:rsid w:val="00333D15"/>
    <w:rsid w:val="0033449C"/>
    <w:rsid w:val="00334579"/>
    <w:rsid w:val="003345A7"/>
    <w:rsid w:val="003353A5"/>
    <w:rsid w:val="00335858"/>
    <w:rsid w:val="00335C7D"/>
    <w:rsid w:val="00335DCF"/>
    <w:rsid w:val="0033668C"/>
    <w:rsid w:val="00336BCE"/>
    <w:rsid w:val="00336BDA"/>
    <w:rsid w:val="00337197"/>
    <w:rsid w:val="00337706"/>
    <w:rsid w:val="003401A3"/>
    <w:rsid w:val="00340D11"/>
    <w:rsid w:val="003412AD"/>
    <w:rsid w:val="00341F64"/>
    <w:rsid w:val="003424C0"/>
    <w:rsid w:val="003424CD"/>
    <w:rsid w:val="003429C5"/>
    <w:rsid w:val="00342BD7"/>
    <w:rsid w:val="00342E7D"/>
    <w:rsid w:val="0034314B"/>
    <w:rsid w:val="00343204"/>
    <w:rsid w:val="003436B2"/>
    <w:rsid w:val="003438F4"/>
    <w:rsid w:val="00343A16"/>
    <w:rsid w:val="00343B0B"/>
    <w:rsid w:val="00343C64"/>
    <w:rsid w:val="00343E13"/>
    <w:rsid w:val="003442F3"/>
    <w:rsid w:val="00344824"/>
    <w:rsid w:val="00344BAC"/>
    <w:rsid w:val="0034512D"/>
    <w:rsid w:val="00345B22"/>
    <w:rsid w:val="00345F39"/>
    <w:rsid w:val="00346083"/>
    <w:rsid w:val="003469CA"/>
    <w:rsid w:val="00346A6C"/>
    <w:rsid w:val="00346DB5"/>
    <w:rsid w:val="003477B1"/>
    <w:rsid w:val="00350452"/>
    <w:rsid w:val="00351345"/>
    <w:rsid w:val="00351A19"/>
    <w:rsid w:val="00351C96"/>
    <w:rsid w:val="00352220"/>
    <w:rsid w:val="00352991"/>
    <w:rsid w:val="003529AF"/>
    <w:rsid w:val="00352A60"/>
    <w:rsid w:val="00352D0A"/>
    <w:rsid w:val="00353089"/>
    <w:rsid w:val="00353108"/>
    <w:rsid w:val="003542AE"/>
    <w:rsid w:val="003543EA"/>
    <w:rsid w:val="0035458F"/>
    <w:rsid w:val="00354E86"/>
    <w:rsid w:val="00355632"/>
    <w:rsid w:val="00355B68"/>
    <w:rsid w:val="00355D29"/>
    <w:rsid w:val="00355D46"/>
    <w:rsid w:val="00355DFC"/>
    <w:rsid w:val="00355ED0"/>
    <w:rsid w:val="00355F0A"/>
    <w:rsid w:val="003569C9"/>
    <w:rsid w:val="00356FB7"/>
    <w:rsid w:val="0035720C"/>
    <w:rsid w:val="00357353"/>
    <w:rsid w:val="00357380"/>
    <w:rsid w:val="003573E9"/>
    <w:rsid w:val="003573F4"/>
    <w:rsid w:val="00357692"/>
    <w:rsid w:val="0035780E"/>
    <w:rsid w:val="003602D9"/>
    <w:rsid w:val="003604CE"/>
    <w:rsid w:val="00360C64"/>
    <w:rsid w:val="00360E96"/>
    <w:rsid w:val="00361780"/>
    <w:rsid w:val="003617C6"/>
    <w:rsid w:val="00361E7B"/>
    <w:rsid w:val="00362169"/>
    <w:rsid w:val="00362532"/>
    <w:rsid w:val="0036269C"/>
    <w:rsid w:val="00362754"/>
    <w:rsid w:val="003627A4"/>
    <w:rsid w:val="0036297B"/>
    <w:rsid w:val="003629B1"/>
    <w:rsid w:val="00362D79"/>
    <w:rsid w:val="00362F96"/>
    <w:rsid w:val="00362FE5"/>
    <w:rsid w:val="0036345E"/>
    <w:rsid w:val="00363503"/>
    <w:rsid w:val="00363BE2"/>
    <w:rsid w:val="00364023"/>
    <w:rsid w:val="003641E7"/>
    <w:rsid w:val="003642F4"/>
    <w:rsid w:val="003644B7"/>
    <w:rsid w:val="003648C5"/>
    <w:rsid w:val="00364B5D"/>
    <w:rsid w:val="00364EF3"/>
    <w:rsid w:val="00364FF0"/>
    <w:rsid w:val="00365604"/>
    <w:rsid w:val="0036596A"/>
    <w:rsid w:val="00365A2B"/>
    <w:rsid w:val="00365BCC"/>
    <w:rsid w:val="003667BE"/>
    <w:rsid w:val="003667D1"/>
    <w:rsid w:val="00366D62"/>
    <w:rsid w:val="00366F6B"/>
    <w:rsid w:val="00366FC9"/>
    <w:rsid w:val="00367634"/>
    <w:rsid w:val="003676B6"/>
    <w:rsid w:val="003676DE"/>
    <w:rsid w:val="00367AB5"/>
    <w:rsid w:val="00367CFC"/>
    <w:rsid w:val="00367D24"/>
    <w:rsid w:val="00370CA7"/>
    <w:rsid w:val="00370E06"/>
    <w:rsid w:val="00370E47"/>
    <w:rsid w:val="003710D7"/>
    <w:rsid w:val="003716DA"/>
    <w:rsid w:val="003719C0"/>
    <w:rsid w:val="00371DDF"/>
    <w:rsid w:val="00371FEF"/>
    <w:rsid w:val="00372026"/>
    <w:rsid w:val="00372130"/>
    <w:rsid w:val="003729C2"/>
    <w:rsid w:val="00372BDC"/>
    <w:rsid w:val="00372D23"/>
    <w:rsid w:val="00372D53"/>
    <w:rsid w:val="00372D61"/>
    <w:rsid w:val="00372F8B"/>
    <w:rsid w:val="00373AC2"/>
    <w:rsid w:val="003742AC"/>
    <w:rsid w:val="0037444B"/>
    <w:rsid w:val="00374511"/>
    <w:rsid w:val="0037493D"/>
    <w:rsid w:val="00375064"/>
    <w:rsid w:val="00375169"/>
    <w:rsid w:val="003755E3"/>
    <w:rsid w:val="00375DB4"/>
    <w:rsid w:val="003765F8"/>
    <w:rsid w:val="00376F9B"/>
    <w:rsid w:val="0037707A"/>
    <w:rsid w:val="00377523"/>
    <w:rsid w:val="0037768A"/>
    <w:rsid w:val="003776D3"/>
    <w:rsid w:val="00377A7D"/>
    <w:rsid w:val="00377B5E"/>
    <w:rsid w:val="00377CCE"/>
    <w:rsid w:val="00377CE1"/>
    <w:rsid w:val="003804CC"/>
    <w:rsid w:val="0038087F"/>
    <w:rsid w:val="00380C98"/>
    <w:rsid w:val="00380D11"/>
    <w:rsid w:val="00381126"/>
    <w:rsid w:val="0038144F"/>
    <w:rsid w:val="0038181A"/>
    <w:rsid w:val="00381B24"/>
    <w:rsid w:val="00381E96"/>
    <w:rsid w:val="0038228E"/>
    <w:rsid w:val="00382622"/>
    <w:rsid w:val="00382895"/>
    <w:rsid w:val="00382B6A"/>
    <w:rsid w:val="003835A3"/>
    <w:rsid w:val="00383D13"/>
    <w:rsid w:val="00383F5B"/>
    <w:rsid w:val="00384FE7"/>
    <w:rsid w:val="0038545A"/>
    <w:rsid w:val="003855D1"/>
    <w:rsid w:val="00385834"/>
    <w:rsid w:val="00385BF0"/>
    <w:rsid w:val="00385CE5"/>
    <w:rsid w:val="00385D72"/>
    <w:rsid w:val="00385F8D"/>
    <w:rsid w:val="0038622C"/>
    <w:rsid w:val="003863D1"/>
    <w:rsid w:val="00386499"/>
    <w:rsid w:val="0038661C"/>
    <w:rsid w:val="00386BC0"/>
    <w:rsid w:val="00387551"/>
    <w:rsid w:val="00387B61"/>
    <w:rsid w:val="00387C1E"/>
    <w:rsid w:val="00387C8E"/>
    <w:rsid w:val="00387DBC"/>
    <w:rsid w:val="0039089B"/>
    <w:rsid w:val="00391127"/>
    <w:rsid w:val="00391137"/>
    <w:rsid w:val="0039137A"/>
    <w:rsid w:val="003915D9"/>
    <w:rsid w:val="00391956"/>
    <w:rsid w:val="00391ADB"/>
    <w:rsid w:val="003925E2"/>
    <w:rsid w:val="00392955"/>
    <w:rsid w:val="00392D1E"/>
    <w:rsid w:val="00392EFB"/>
    <w:rsid w:val="003932E0"/>
    <w:rsid w:val="0039337F"/>
    <w:rsid w:val="0039351D"/>
    <w:rsid w:val="00393932"/>
    <w:rsid w:val="003939FF"/>
    <w:rsid w:val="00393C7E"/>
    <w:rsid w:val="00393E1D"/>
    <w:rsid w:val="00393FB8"/>
    <w:rsid w:val="00394323"/>
    <w:rsid w:val="003947A7"/>
    <w:rsid w:val="00394AFC"/>
    <w:rsid w:val="00394B9F"/>
    <w:rsid w:val="00395015"/>
    <w:rsid w:val="0039505E"/>
    <w:rsid w:val="0039529A"/>
    <w:rsid w:val="00395943"/>
    <w:rsid w:val="00395AE6"/>
    <w:rsid w:val="0039622F"/>
    <w:rsid w:val="00396D85"/>
    <w:rsid w:val="00396DBC"/>
    <w:rsid w:val="00397173"/>
    <w:rsid w:val="003971C8"/>
    <w:rsid w:val="0039756F"/>
    <w:rsid w:val="00397E6C"/>
    <w:rsid w:val="003A07B1"/>
    <w:rsid w:val="003A087A"/>
    <w:rsid w:val="003A0A4D"/>
    <w:rsid w:val="003A0D93"/>
    <w:rsid w:val="003A1941"/>
    <w:rsid w:val="003A1BEA"/>
    <w:rsid w:val="003A1CA8"/>
    <w:rsid w:val="003A1ECA"/>
    <w:rsid w:val="003A2223"/>
    <w:rsid w:val="003A2514"/>
    <w:rsid w:val="003A270E"/>
    <w:rsid w:val="003A28B2"/>
    <w:rsid w:val="003A2A0F"/>
    <w:rsid w:val="003A3563"/>
    <w:rsid w:val="003A3B29"/>
    <w:rsid w:val="003A3D41"/>
    <w:rsid w:val="003A408C"/>
    <w:rsid w:val="003A45A1"/>
    <w:rsid w:val="003A46A2"/>
    <w:rsid w:val="003A5257"/>
    <w:rsid w:val="003A5276"/>
    <w:rsid w:val="003A597B"/>
    <w:rsid w:val="003A5AD6"/>
    <w:rsid w:val="003A5B0A"/>
    <w:rsid w:val="003A5CEF"/>
    <w:rsid w:val="003A5DCC"/>
    <w:rsid w:val="003A5FFB"/>
    <w:rsid w:val="003A60DA"/>
    <w:rsid w:val="003A63EC"/>
    <w:rsid w:val="003A6BAC"/>
    <w:rsid w:val="003A70A4"/>
    <w:rsid w:val="003A746B"/>
    <w:rsid w:val="003A7AD7"/>
    <w:rsid w:val="003A7C39"/>
    <w:rsid w:val="003A7E31"/>
    <w:rsid w:val="003A7E3B"/>
    <w:rsid w:val="003A7EF3"/>
    <w:rsid w:val="003B0032"/>
    <w:rsid w:val="003B0296"/>
    <w:rsid w:val="003B03FF"/>
    <w:rsid w:val="003B05C6"/>
    <w:rsid w:val="003B0CC5"/>
    <w:rsid w:val="003B0E55"/>
    <w:rsid w:val="003B10E6"/>
    <w:rsid w:val="003B149E"/>
    <w:rsid w:val="003B159C"/>
    <w:rsid w:val="003B267D"/>
    <w:rsid w:val="003B2F43"/>
    <w:rsid w:val="003B3638"/>
    <w:rsid w:val="003B369F"/>
    <w:rsid w:val="003B36A3"/>
    <w:rsid w:val="003B39E7"/>
    <w:rsid w:val="003B39FD"/>
    <w:rsid w:val="003B4094"/>
    <w:rsid w:val="003B431E"/>
    <w:rsid w:val="003B45D2"/>
    <w:rsid w:val="003B461C"/>
    <w:rsid w:val="003B5463"/>
    <w:rsid w:val="003B59CE"/>
    <w:rsid w:val="003B5AB7"/>
    <w:rsid w:val="003B6189"/>
    <w:rsid w:val="003B64BB"/>
    <w:rsid w:val="003B65C8"/>
    <w:rsid w:val="003B67D1"/>
    <w:rsid w:val="003B707A"/>
    <w:rsid w:val="003B7560"/>
    <w:rsid w:val="003B7625"/>
    <w:rsid w:val="003B7D7B"/>
    <w:rsid w:val="003B7FE5"/>
    <w:rsid w:val="003C0597"/>
    <w:rsid w:val="003C0A24"/>
    <w:rsid w:val="003C0A6F"/>
    <w:rsid w:val="003C0C4A"/>
    <w:rsid w:val="003C115F"/>
    <w:rsid w:val="003C11C5"/>
    <w:rsid w:val="003C11C8"/>
    <w:rsid w:val="003C18C0"/>
    <w:rsid w:val="003C2244"/>
    <w:rsid w:val="003C266F"/>
    <w:rsid w:val="003C2702"/>
    <w:rsid w:val="003C27E9"/>
    <w:rsid w:val="003C2C4B"/>
    <w:rsid w:val="003C3F44"/>
    <w:rsid w:val="003C435F"/>
    <w:rsid w:val="003C48D4"/>
    <w:rsid w:val="003C517B"/>
    <w:rsid w:val="003C57DF"/>
    <w:rsid w:val="003C59BA"/>
    <w:rsid w:val="003C5E88"/>
    <w:rsid w:val="003C69AA"/>
    <w:rsid w:val="003C6A60"/>
    <w:rsid w:val="003C6E24"/>
    <w:rsid w:val="003C70BB"/>
    <w:rsid w:val="003C7437"/>
    <w:rsid w:val="003C747B"/>
    <w:rsid w:val="003C7806"/>
    <w:rsid w:val="003C7A89"/>
    <w:rsid w:val="003C7D24"/>
    <w:rsid w:val="003C7FE0"/>
    <w:rsid w:val="003D0074"/>
    <w:rsid w:val="003D0089"/>
    <w:rsid w:val="003D042F"/>
    <w:rsid w:val="003D0586"/>
    <w:rsid w:val="003D085B"/>
    <w:rsid w:val="003D0C3E"/>
    <w:rsid w:val="003D0C85"/>
    <w:rsid w:val="003D0FB2"/>
    <w:rsid w:val="003D109F"/>
    <w:rsid w:val="003D114D"/>
    <w:rsid w:val="003D1A53"/>
    <w:rsid w:val="003D1F42"/>
    <w:rsid w:val="003D23BF"/>
    <w:rsid w:val="003D2478"/>
    <w:rsid w:val="003D28B5"/>
    <w:rsid w:val="003D2A6E"/>
    <w:rsid w:val="003D2AA3"/>
    <w:rsid w:val="003D2C0E"/>
    <w:rsid w:val="003D2C1F"/>
    <w:rsid w:val="003D2E09"/>
    <w:rsid w:val="003D2EF8"/>
    <w:rsid w:val="003D3C45"/>
    <w:rsid w:val="003D3DB6"/>
    <w:rsid w:val="003D3DC3"/>
    <w:rsid w:val="003D3F2F"/>
    <w:rsid w:val="003D3F35"/>
    <w:rsid w:val="003D4225"/>
    <w:rsid w:val="003D43C6"/>
    <w:rsid w:val="003D4595"/>
    <w:rsid w:val="003D45F6"/>
    <w:rsid w:val="003D4E06"/>
    <w:rsid w:val="003D4F9E"/>
    <w:rsid w:val="003D4FFD"/>
    <w:rsid w:val="003D53F7"/>
    <w:rsid w:val="003D5569"/>
    <w:rsid w:val="003D573F"/>
    <w:rsid w:val="003D57FE"/>
    <w:rsid w:val="003D584B"/>
    <w:rsid w:val="003D5B1F"/>
    <w:rsid w:val="003D5D55"/>
    <w:rsid w:val="003D5ED4"/>
    <w:rsid w:val="003D67FF"/>
    <w:rsid w:val="003D6BFC"/>
    <w:rsid w:val="003D6E46"/>
    <w:rsid w:val="003D7278"/>
    <w:rsid w:val="003D7BC8"/>
    <w:rsid w:val="003D7ED5"/>
    <w:rsid w:val="003E019D"/>
    <w:rsid w:val="003E02E9"/>
    <w:rsid w:val="003E0B07"/>
    <w:rsid w:val="003E1191"/>
    <w:rsid w:val="003E15FA"/>
    <w:rsid w:val="003E2435"/>
    <w:rsid w:val="003E28AF"/>
    <w:rsid w:val="003E28F6"/>
    <w:rsid w:val="003E2A1D"/>
    <w:rsid w:val="003E2E2F"/>
    <w:rsid w:val="003E3501"/>
    <w:rsid w:val="003E4A20"/>
    <w:rsid w:val="003E52E4"/>
    <w:rsid w:val="003E55E4"/>
    <w:rsid w:val="003E586B"/>
    <w:rsid w:val="003E62B6"/>
    <w:rsid w:val="003E6769"/>
    <w:rsid w:val="003E68F1"/>
    <w:rsid w:val="003E6DEB"/>
    <w:rsid w:val="003E729E"/>
    <w:rsid w:val="003E74E3"/>
    <w:rsid w:val="003E7609"/>
    <w:rsid w:val="003E762A"/>
    <w:rsid w:val="003E774D"/>
    <w:rsid w:val="003E7ABE"/>
    <w:rsid w:val="003E7DD5"/>
    <w:rsid w:val="003F00B2"/>
    <w:rsid w:val="003F05C7"/>
    <w:rsid w:val="003F063B"/>
    <w:rsid w:val="003F07F9"/>
    <w:rsid w:val="003F0E42"/>
    <w:rsid w:val="003F1832"/>
    <w:rsid w:val="003F2072"/>
    <w:rsid w:val="003F240D"/>
    <w:rsid w:val="003F263A"/>
    <w:rsid w:val="003F2959"/>
    <w:rsid w:val="003F2CD4"/>
    <w:rsid w:val="003F3707"/>
    <w:rsid w:val="003F3D1F"/>
    <w:rsid w:val="003F41F8"/>
    <w:rsid w:val="003F44F3"/>
    <w:rsid w:val="003F48E6"/>
    <w:rsid w:val="003F556A"/>
    <w:rsid w:val="003F598D"/>
    <w:rsid w:val="003F60F4"/>
    <w:rsid w:val="003F61FA"/>
    <w:rsid w:val="003F629B"/>
    <w:rsid w:val="003F66FF"/>
    <w:rsid w:val="003F6BBE"/>
    <w:rsid w:val="003F6BDD"/>
    <w:rsid w:val="003F7831"/>
    <w:rsid w:val="003F7964"/>
    <w:rsid w:val="003F7D74"/>
    <w:rsid w:val="004000E8"/>
    <w:rsid w:val="0040017E"/>
    <w:rsid w:val="00400CFA"/>
    <w:rsid w:val="00401A61"/>
    <w:rsid w:val="00402010"/>
    <w:rsid w:val="00402370"/>
    <w:rsid w:val="004023B6"/>
    <w:rsid w:val="00402E2B"/>
    <w:rsid w:val="00403420"/>
    <w:rsid w:val="00403715"/>
    <w:rsid w:val="004038C6"/>
    <w:rsid w:val="00403A60"/>
    <w:rsid w:val="00403FD0"/>
    <w:rsid w:val="00404250"/>
    <w:rsid w:val="004044F1"/>
    <w:rsid w:val="0040491F"/>
    <w:rsid w:val="00404AD2"/>
    <w:rsid w:val="00404B83"/>
    <w:rsid w:val="00404E5D"/>
    <w:rsid w:val="0040512B"/>
    <w:rsid w:val="004057E9"/>
    <w:rsid w:val="00405C37"/>
    <w:rsid w:val="00405CA5"/>
    <w:rsid w:val="00405D13"/>
    <w:rsid w:val="00405F00"/>
    <w:rsid w:val="004060D2"/>
    <w:rsid w:val="00406433"/>
    <w:rsid w:val="0040679A"/>
    <w:rsid w:val="00406C9A"/>
    <w:rsid w:val="00406E48"/>
    <w:rsid w:val="00407CD3"/>
    <w:rsid w:val="00410134"/>
    <w:rsid w:val="00410194"/>
    <w:rsid w:val="00410331"/>
    <w:rsid w:val="00410B6D"/>
    <w:rsid w:val="00410B72"/>
    <w:rsid w:val="00410F18"/>
    <w:rsid w:val="0041145D"/>
    <w:rsid w:val="004116C6"/>
    <w:rsid w:val="004119C6"/>
    <w:rsid w:val="004119E6"/>
    <w:rsid w:val="00411A09"/>
    <w:rsid w:val="00411FAC"/>
    <w:rsid w:val="0041263E"/>
    <w:rsid w:val="0041284C"/>
    <w:rsid w:val="00412F69"/>
    <w:rsid w:val="00413147"/>
    <w:rsid w:val="004131E1"/>
    <w:rsid w:val="004136EB"/>
    <w:rsid w:val="004137B6"/>
    <w:rsid w:val="00413922"/>
    <w:rsid w:val="00413AAC"/>
    <w:rsid w:val="00413E4B"/>
    <w:rsid w:val="00413E69"/>
    <w:rsid w:val="00413E92"/>
    <w:rsid w:val="0041409A"/>
    <w:rsid w:val="00414999"/>
    <w:rsid w:val="004149B6"/>
    <w:rsid w:val="00414DFA"/>
    <w:rsid w:val="004152CF"/>
    <w:rsid w:val="004154D5"/>
    <w:rsid w:val="00415B48"/>
    <w:rsid w:val="00415DBD"/>
    <w:rsid w:val="004161AC"/>
    <w:rsid w:val="004162DC"/>
    <w:rsid w:val="0041685C"/>
    <w:rsid w:val="004170DC"/>
    <w:rsid w:val="0041728D"/>
    <w:rsid w:val="004209D2"/>
    <w:rsid w:val="00420D46"/>
    <w:rsid w:val="00420E62"/>
    <w:rsid w:val="00420F28"/>
    <w:rsid w:val="00421105"/>
    <w:rsid w:val="0042195A"/>
    <w:rsid w:val="00421AE9"/>
    <w:rsid w:val="00421BD4"/>
    <w:rsid w:val="00421C88"/>
    <w:rsid w:val="00421D93"/>
    <w:rsid w:val="004220B7"/>
    <w:rsid w:val="00422135"/>
    <w:rsid w:val="00422614"/>
    <w:rsid w:val="004227AA"/>
    <w:rsid w:val="00422AA4"/>
    <w:rsid w:val="00422AA6"/>
    <w:rsid w:val="00422B58"/>
    <w:rsid w:val="00422EE9"/>
    <w:rsid w:val="004232F5"/>
    <w:rsid w:val="00423575"/>
    <w:rsid w:val="0042383D"/>
    <w:rsid w:val="00423A72"/>
    <w:rsid w:val="004242F4"/>
    <w:rsid w:val="004246E3"/>
    <w:rsid w:val="00424AC2"/>
    <w:rsid w:val="00425128"/>
    <w:rsid w:val="00425BA7"/>
    <w:rsid w:val="00425E2E"/>
    <w:rsid w:val="00426302"/>
    <w:rsid w:val="00426BED"/>
    <w:rsid w:val="00426D27"/>
    <w:rsid w:val="00426D46"/>
    <w:rsid w:val="00426D4E"/>
    <w:rsid w:val="00426E8C"/>
    <w:rsid w:val="00427036"/>
    <w:rsid w:val="0042707A"/>
    <w:rsid w:val="00427248"/>
    <w:rsid w:val="00427495"/>
    <w:rsid w:val="004279B1"/>
    <w:rsid w:val="00427A79"/>
    <w:rsid w:val="00427B11"/>
    <w:rsid w:val="00427DBC"/>
    <w:rsid w:val="00427F78"/>
    <w:rsid w:val="00430AA8"/>
    <w:rsid w:val="00430BEA"/>
    <w:rsid w:val="00430E66"/>
    <w:rsid w:val="00430F71"/>
    <w:rsid w:val="0043186D"/>
    <w:rsid w:val="00431F7A"/>
    <w:rsid w:val="00431FCB"/>
    <w:rsid w:val="00431FD8"/>
    <w:rsid w:val="00432277"/>
    <w:rsid w:val="004322D0"/>
    <w:rsid w:val="004322F9"/>
    <w:rsid w:val="004323DB"/>
    <w:rsid w:val="0043243D"/>
    <w:rsid w:val="0043302F"/>
    <w:rsid w:val="00433188"/>
    <w:rsid w:val="0043326D"/>
    <w:rsid w:val="00433A66"/>
    <w:rsid w:val="00433AB0"/>
    <w:rsid w:val="0043405D"/>
    <w:rsid w:val="0043467A"/>
    <w:rsid w:val="004353D2"/>
    <w:rsid w:val="00435550"/>
    <w:rsid w:val="0043587F"/>
    <w:rsid w:val="00435AF9"/>
    <w:rsid w:val="00435BF2"/>
    <w:rsid w:val="00435D39"/>
    <w:rsid w:val="00435E90"/>
    <w:rsid w:val="00436083"/>
    <w:rsid w:val="004361DA"/>
    <w:rsid w:val="0043661E"/>
    <w:rsid w:val="004366A6"/>
    <w:rsid w:val="0043711B"/>
    <w:rsid w:val="00437447"/>
    <w:rsid w:val="004379FF"/>
    <w:rsid w:val="0044055D"/>
    <w:rsid w:val="00440E43"/>
    <w:rsid w:val="00440EE6"/>
    <w:rsid w:val="004410A7"/>
    <w:rsid w:val="00441A92"/>
    <w:rsid w:val="00442266"/>
    <w:rsid w:val="00442319"/>
    <w:rsid w:val="004426DF"/>
    <w:rsid w:val="00442796"/>
    <w:rsid w:val="00442E29"/>
    <w:rsid w:val="00442FFE"/>
    <w:rsid w:val="004430B2"/>
    <w:rsid w:val="004431DC"/>
    <w:rsid w:val="004444B7"/>
    <w:rsid w:val="00444A27"/>
    <w:rsid w:val="00444B5A"/>
    <w:rsid w:val="00444F56"/>
    <w:rsid w:val="00444FB6"/>
    <w:rsid w:val="0044516B"/>
    <w:rsid w:val="00445369"/>
    <w:rsid w:val="004455AB"/>
    <w:rsid w:val="0044589B"/>
    <w:rsid w:val="004458FE"/>
    <w:rsid w:val="004459FB"/>
    <w:rsid w:val="00445A8C"/>
    <w:rsid w:val="00445AAA"/>
    <w:rsid w:val="00445DF6"/>
    <w:rsid w:val="00446022"/>
    <w:rsid w:val="0044615A"/>
    <w:rsid w:val="0044634F"/>
    <w:rsid w:val="00446370"/>
    <w:rsid w:val="00446488"/>
    <w:rsid w:val="00446996"/>
    <w:rsid w:val="0044731A"/>
    <w:rsid w:val="004475D9"/>
    <w:rsid w:val="004505AC"/>
    <w:rsid w:val="0045093B"/>
    <w:rsid w:val="00450D02"/>
    <w:rsid w:val="00450F65"/>
    <w:rsid w:val="00451428"/>
    <w:rsid w:val="00451622"/>
    <w:rsid w:val="004517AA"/>
    <w:rsid w:val="00451CC9"/>
    <w:rsid w:val="004521B3"/>
    <w:rsid w:val="00452323"/>
    <w:rsid w:val="0045245E"/>
    <w:rsid w:val="00452CAC"/>
    <w:rsid w:val="0045311C"/>
    <w:rsid w:val="00453381"/>
    <w:rsid w:val="004533E4"/>
    <w:rsid w:val="00453419"/>
    <w:rsid w:val="0045342F"/>
    <w:rsid w:val="004534FE"/>
    <w:rsid w:val="004536E5"/>
    <w:rsid w:val="00453957"/>
    <w:rsid w:val="00454B59"/>
    <w:rsid w:val="004551F1"/>
    <w:rsid w:val="0045532F"/>
    <w:rsid w:val="00455C2F"/>
    <w:rsid w:val="00456275"/>
    <w:rsid w:val="00456349"/>
    <w:rsid w:val="0045651D"/>
    <w:rsid w:val="00457321"/>
    <w:rsid w:val="004574F1"/>
    <w:rsid w:val="00457565"/>
    <w:rsid w:val="00457B71"/>
    <w:rsid w:val="00460EF0"/>
    <w:rsid w:val="00460F2A"/>
    <w:rsid w:val="00461155"/>
    <w:rsid w:val="00461D61"/>
    <w:rsid w:val="00461DD4"/>
    <w:rsid w:val="00461E4C"/>
    <w:rsid w:val="0046207E"/>
    <w:rsid w:val="0046216E"/>
    <w:rsid w:val="00462470"/>
    <w:rsid w:val="00462D00"/>
    <w:rsid w:val="0046331F"/>
    <w:rsid w:val="00463418"/>
    <w:rsid w:val="0046366C"/>
    <w:rsid w:val="00463BA7"/>
    <w:rsid w:val="00463D74"/>
    <w:rsid w:val="00464461"/>
    <w:rsid w:val="00464689"/>
    <w:rsid w:val="00464799"/>
    <w:rsid w:val="004648FA"/>
    <w:rsid w:val="004650E2"/>
    <w:rsid w:val="00465176"/>
    <w:rsid w:val="00465363"/>
    <w:rsid w:val="0046554E"/>
    <w:rsid w:val="00465735"/>
    <w:rsid w:val="00465EDD"/>
    <w:rsid w:val="00466307"/>
    <w:rsid w:val="004664E1"/>
    <w:rsid w:val="00466679"/>
    <w:rsid w:val="004669E2"/>
    <w:rsid w:val="00467A98"/>
    <w:rsid w:val="00467FFA"/>
    <w:rsid w:val="00470788"/>
    <w:rsid w:val="00470C31"/>
    <w:rsid w:val="00471769"/>
    <w:rsid w:val="004719E2"/>
    <w:rsid w:val="00471D8F"/>
    <w:rsid w:val="00471DE0"/>
    <w:rsid w:val="00471F8C"/>
    <w:rsid w:val="00472763"/>
    <w:rsid w:val="00472AC8"/>
    <w:rsid w:val="00472BA0"/>
    <w:rsid w:val="0047320C"/>
    <w:rsid w:val="004734AF"/>
    <w:rsid w:val="004734D0"/>
    <w:rsid w:val="00473B70"/>
    <w:rsid w:val="004744D9"/>
    <w:rsid w:val="00474701"/>
    <w:rsid w:val="0047495A"/>
    <w:rsid w:val="00474F5E"/>
    <w:rsid w:val="004751DC"/>
    <w:rsid w:val="00475459"/>
    <w:rsid w:val="0047556B"/>
    <w:rsid w:val="00475A4E"/>
    <w:rsid w:val="00475FC6"/>
    <w:rsid w:val="0047600D"/>
    <w:rsid w:val="0047629B"/>
    <w:rsid w:val="00476775"/>
    <w:rsid w:val="00476C4C"/>
    <w:rsid w:val="00476D20"/>
    <w:rsid w:val="00476DB8"/>
    <w:rsid w:val="00477030"/>
    <w:rsid w:val="00477129"/>
    <w:rsid w:val="004771F7"/>
    <w:rsid w:val="00477411"/>
    <w:rsid w:val="0047773D"/>
    <w:rsid w:val="00477768"/>
    <w:rsid w:val="00477A5A"/>
    <w:rsid w:val="00477E22"/>
    <w:rsid w:val="00477EBC"/>
    <w:rsid w:val="004800B1"/>
    <w:rsid w:val="00480730"/>
    <w:rsid w:val="00480D14"/>
    <w:rsid w:val="00480D5F"/>
    <w:rsid w:val="00480F98"/>
    <w:rsid w:val="00481223"/>
    <w:rsid w:val="004819B9"/>
    <w:rsid w:val="004823EF"/>
    <w:rsid w:val="004828DE"/>
    <w:rsid w:val="00482C3C"/>
    <w:rsid w:val="00482FE1"/>
    <w:rsid w:val="0048345C"/>
    <w:rsid w:val="004834BB"/>
    <w:rsid w:val="00483581"/>
    <w:rsid w:val="004838D9"/>
    <w:rsid w:val="0048394E"/>
    <w:rsid w:val="00483CEE"/>
    <w:rsid w:val="00483DAD"/>
    <w:rsid w:val="0048475A"/>
    <w:rsid w:val="00484CD3"/>
    <w:rsid w:val="0048514A"/>
    <w:rsid w:val="004857CE"/>
    <w:rsid w:val="00485F1B"/>
    <w:rsid w:val="00485FA5"/>
    <w:rsid w:val="00486125"/>
    <w:rsid w:val="00486193"/>
    <w:rsid w:val="0048647E"/>
    <w:rsid w:val="00486A99"/>
    <w:rsid w:val="00486B61"/>
    <w:rsid w:val="004873A8"/>
    <w:rsid w:val="00487504"/>
    <w:rsid w:val="00490081"/>
    <w:rsid w:val="0049013C"/>
    <w:rsid w:val="00490B2C"/>
    <w:rsid w:val="00491954"/>
    <w:rsid w:val="00491A7A"/>
    <w:rsid w:val="00492403"/>
    <w:rsid w:val="004924DE"/>
    <w:rsid w:val="00492744"/>
    <w:rsid w:val="004927DF"/>
    <w:rsid w:val="00492BC5"/>
    <w:rsid w:val="00492BCB"/>
    <w:rsid w:val="0049300C"/>
    <w:rsid w:val="004930BF"/>
    <w:rsid w:val="004931CA"/>
    <w:rsid w:val="00493813"/>
    <w:rsid w:val="0049390D"/>
    <w:rsid w:val="00493D0C"/>
    <w:rsid w:val="00493FC6"/>
    <w:rsid w:val="004946EB"/>
    <w:rsid w:val="00494C8C"/>
    <w:rsid w:val="00494E0A"/>
    <w:rsid w:val="004950E7"/>
    <w:rsid w:val="00495493"/>
    <w:rsid w:val="00495565"/>
    <w:rsid w:val="00495790"/>
    <w:rsid w:val="00495947"/>
    <w:rsid w:val="004960BD"/>
    <w:rsid w:val="004964DA"/>
    <w:rsid w:val="004964F1"/>
    <w:rsid w:val="004969A0"/>
    <w:rsid w:val="00496DFE"/>
    <w:rsid w:val="0049709C"/>
    <w:rsid w:val="00497DF5"/>
    <w:rsid w:val="004A00F9"/>
    <w:rsid w:val="004A0B44"/>
    <w:rsid w:val="004A0D0D"/>
    <w:rsid w:val="004A128D"/>
    <w:rsid w:val="004A15AF"/>
    <w:rsid w:val="004A16BC"/>
    <w:rsid w:val="004A199F"/>
    <w:rsid w:val="004A1DD5"/>
    <w:rsid w:val="004A1F99"/>
    <w:rsid w:val="004A2128"/>
    <w:rsid w:val="004A2169"/>
    <w:rsid w:val="004A246C"/>
    <w:rsid w:val="004A282A"/>
    <w:rsid w:val="004A2906"/>
    <w:rsid w:val="004A29A4"/>
    <w:rsid w:val="004A2B94"/>
    <w:rsid w:val="004A2CF9"/>
    <w:rsid w:val="004A319F"/>
    <w:rsid w:val="004A341B"/>
    <w:rsid w:val="004A3DA0"/>
    <w:rsid w:val="004A4317"/>
    <w:rsid w:val="004A4334"/>
    <w:rsid w:val="004A49BF"/>
    <w:rsid w:val="004A4A6E"/>
    <w:rsid w:val="004A4ACD"/>
    <w:rsid w:val="004A4FC3"/>
    <w:rsid w:val="004A516A"/>
    <w:rsid w:val="004A5F13"/>
    <w:rsid w:val="004A61BC"/>
    <w:rsid w:val="004A64D3"/>
    <w:rsid w:val="004A65B1"/>
    <w:rsid w:val="004A65D9"/>
    <w:rsid w:val="004A65F7"/>
    <w:rsid w:val="004A6760"/>
    <w:rsid w:val="004A67AB"/>
    <w:rsid w:val="004A69B9"/>
    <w:rsid w:val="004A69D7"/>
    <w:rsid w:val="004A6EE9"/>
    <w:rsid w:val="004A6FBF"/>
    <w:rsid w:val="004A779E"/>
    <w:rsid w:val="004A784F"/>
    <w:rsid w:val="004A7A5E"/>
    <w:rsid w:val="004B04D2"/>
    <w:rsid w:val="004B092B"/>
    <w:rsid w:val="004B0942"/>
    <w:rsid w:val="004B0CE9"/>
    <w:rsid w:val="004B0DE7"/>
    <w:rsid w:val="004B13F4"/>
    <w:rsid w:val="004B1406"/>
    <w:rsid w:val="004B17DA"/>
    <w:rsid w:val="004B1E18"/>
    <w:rsid w:val="004B215A"/>
    <w:rsid w:val="004B2334"/>
    <w:rsid w:val="004B27CA"/>
    <w:rsid w:val="004B2941"/>
    <w:rsid w:val="004B36E5"/>
    <w:rsid w:val="004B3812"/>
    <w:rsid w:val="004B3FDC"/>
    <w:rsid w:val="004B43B7"/>
    <w:rsid w:val="004B4C18"/>
    <w:rsid w:val="004B4D8F"/>
    <w:rsid w:val="004B53CF"/>
    <w:rsid w:val="004B5456"/>
    <w:rsid w:val="004B5760"/>
    <w:rsid w:val="004B5CD7"/>
    <w:rsid w:val="004B60A3"/>
    <w:rsid w:val="004B6EF3"/>
    <w:rsid w:val="004B6F6A"/>
    <w:rsid w:val="004B6FFF"/>
    <w:rsid w:val="004B72B5"/>
    <w:rsid w:val="004B77AD"/>
    <w:rsid w:val="004B7A67"/>
    <w:rsid w:val="004B7B7E"/>
    <w:rsid w:val="004B7C0C"/>
    <w:rsid w:val="004B7F3D"/>
    <w:rsid w:val="004B7F98"/>
    <w:rsid w:val="004C002B"/>
    <w:rsid w:val="004C011E"/>
    <w:rsid w:val="004C0140"/>
    <w:rsid w:val="004C01C1"/>
    <w:rsid w:val="004C0510"/>
    <w:rsid w:val="004C05C8"/>
    <w:rsid w:val="004C0B9F"/>
    <w:rsid w:val="004C0F22"/>
    <w:rsid w:val="004C10DD"/>
    <w:rsid w:val="004C15EC"/>
    <w:rsid w:val="004C1B0A"/>
    <w:rsid w:val="004C1D99"/>
    <w:rsid w:val="004C1E43"/>
    <w:rsid w:val="004C1FE0"/>
    <w:rsid w:val="004C1FF0"/>
    <w:rsid w:val="004C212A"/>
    <w:rsid w:val="004C27A1"/>
    <w:rsid w:val="004C2AC2"/>
    <w:rsid w:val="004C3143"/>
    <w:rsid w:val="004C34AF"/>
    <w:rsid w:val="004C3898"/>
    <w:rsid w:val="004C3F73"/>
    <w:rsid w:val="004C489F"/>
    <w:rsid w:val="004C4A7B"/>
    <w:rsid w:val="004C4D2E"/>
    <w:rsid w:val="004C504A"/>
    <w:rsid w:val="004C551A"/>
    <w:rsid w:val="004C66AF"/>
    <w:rsid w:val="004C6BA9"/>
    <w:rsid w:val="004C72B2"/>
    <w:rsid w:val="004C74AC"/>
    <w:rsid w:val="004C7D23"/>
    <w:rsid w:val="004D0021"/>
    <w:rsid w:val="004D0474"/>
    <w:rsid w:val="004D111E"/>
    <w:rsid w:val="004D1320"/>
    <w:rsid w:val="004D1365"/>
    <w:rsid w:val="004D1A41"/>
    <w:rsid w:val="004D1EF5"/>
    <w:rsid w:val="004D1FC3"/>
    <w:rsid w:val="004D22DC"/>
    <w:rsid w:val="004D2619"/>
    <w:rsid w:val="004D2D34"/>
    <w:rsid w:val="004D33A9"/>
    <w:rsid w:val="004D34DC"/>
    <w:rsid w:val="004D34FC"/>
    <w:rsid w:val="004D36B1"/>
    <w:rsid w:val="004D3D4B"/>
    <w:rsid w:val="004D44F6"/>
    <w:rsid w:val="004D4582"/>
    <w:rsid w:val="004D4A46"/>
    <w:rsid w:val="004D4C7C"/>
    <w:rsid w:val="004D4F12"/>
    <w:rsid w:val="004D5025"/>
    <w:rsid w:val="004D5093"/>
    <w:rsid w:val="004D51D8"/>
    <w:rsid w:val="004D6030"/>
    <w:rsid w:val="004D69FF"/>
    <w:rsid w:val="004D6AD6"/>
    <w:rsid w:val="004D6B01"/>
    <w:rsid w:val="004D6F81"/>
    <w:rsid w:val="004D6F96"/>
    <w:rsid w:val="004D751C"/>
    <w:rsid w:val="004D787F"/>
    <w:rsid w:val="004D7EBD"/>
    <w:rsid w:val="004E0017"/>
    <w:rsid w:val="004E0F3A"/>
    <w:rsid w:val="004E1834"/>
    <w:rsid w:val="004E18AA"/>
    <w:rsid w:val="004E1BA9"/>
    <w:rsid w:val="004E1E19"/>
    <w:rsid w:val="004E2008"/>
    <w:rsid w:val="004E2354"/>
    <w:rsid w:val="004E2680"/>
    <w:rsid w:val="004E26B2"/>
    <w:rsid w:val="004E28EF"/>
    <w:rsid w:val="004E28F9"/>
    <w:rsid w:val="004E2984"/>
    <w:rsid w:val="004E2DB5"/>
    <w:rsid w:val="004E390A"/>
    <w:rsid w:val="004E4187"/>
    <w:rsid w:val="004E43BF"/>
    <w:rsid w:val="004E44B1"/>
    <w:rsid w:val="004E4626"/>
    <w:rsid w:val="004E462E"/>
    <w:rsid w:val="004E4680"/>
    <w:rsid w:val="004E486F"/>
    <w:rsid w:val="004E4D30"/>
    <w:rsid w:val="004E4DD6"/>
    <w:rsid w:val="004E4E50"/>
    <w:rsid w:val="004E5202"/>
    <w:rsid w:val="004E564A"/>
    <w:rsid w:val="004E56DC"/>
    <w:rsid w:val="004E5C84"/>
    <w:rsid w:val="004E60FD"/>
    <w:rsid w:val="004E6A45"/>
    <w:rsid w:val="004E6E09"/>
    <w:rsid w:val="004E76F4"/>
    <w:rsid w:val="004F04E9"/>
    <w:rsid w:val="004F0B42"/>
    <w:rsid w:val="004F0B4E"/>
    <w:rsid w:val="004F0B6C"/>
    <w:rsid w:val="004F0D72"/>
    <w:rsid w:val="004F17AA"/>
    <w:rsid w:val="004F1B47"/>
    <w:rsid w:val="004F2078"/>
    <w:rsid w:val="004F2321"/>
    <w:rsid w:val="004F25DD"/>
    <w:rsid w:val="004F25FF"/>
    <w:rsid w:val="004F325B"/>
    <w:rsid w:val="004F33A7"/>
    <w:rsid w:val="004F3428"/>
    <w:rsid w:val="004F3454"/>
    <w:rsid w:val="004F34CD"/>
    <w:rsid w:val="004F3B3B"/>
    <w:rsid w:val="004F3CF6"/>
    <w:rsid w:val="004F42BB"/>
    <w:rsid w:val="004F47AA"/>
    <w:rsid w:val="004F4DA3"/>
    <w:rsid w:val="004F561C"/>
    <w:rsid w:val="004F5FC6"/>
    <w:rsid w:val="004F6490"/>
    <w:rsid w:val="004F6493"/>
    <w:rsid w:val="004F6494"/>
    <w:rsid w:val="004F6D91"/>
    <w:rsid w:val="004F7578"/>
    <w:rsid w:val="004F7579"/>
    <w:rsid w:val="00500009"/>
    <w:rsid w:val="00500079"/>
    <w:rsid w:val="005000E8"/>
    <w:rsid w:val="005001C9"/>
    <w:rsid w:val="00500346"/>
    <w:rsid w:val="00500C47"/>
    <w:rsid w:val="00500C52"/>
    <w:rsid w:val="0050142D"/>
    <w:rsid w:val="00501499"/>
    <w:rsid w:val="005016F4"/>
    <w:rsid w:val="00501788"/>
    <w:rsid w:val="00502098"/>
    <w:rsid w:val="0050213E"/>
    <w:rsid w:val="00502B9A"/>
    <w:rsid w:val="0050328E"/>
    <w:rsid w:val="00503941"/>
    <w:rsid w:val="00503CA6"/>
    <w:rsid w:val="00504654"/>
    <w:rsid w:val="005046AE"/>
    <w:rsid w:val="00504860"/>
    <w:rsid w:val="005048C1"/>
    <w:rsid w:val="00504CFF"/>
    <w:rsid w:val="00505E50"/>
    <w:rsid w:val="00505FD7"/>
    <w:rsid w:val="00506557"/>
    <w:rsid w:val="0050660F"/>
    <w:rsid w:val="0050677A"/>
    <w:rsid w:val="005068BB"/>
    <w:rsid w:val="00506968"/>
    <w:rsid w:val="00506D54"/>
    <w:rsid w:val="00507E6C"/>
    <w:rsid w:val="00510226"/>
    <w:rsid w:val="0051084C"/>
    <w:rsid w:val="005108D8"/>
    <w:rsid w:val="00510F92"/>
    <w:rsid w:val="00510F93"/>
    <w:rsid w:val="005110BB"/>
    <w:rsid w:val="005116F9"/>
    <w:rsid w:val="00512AC3"/>
    <w:rsid w:val="00512E2D"/>
    <w:rsid w:val="0051350E"/>
    <w:rsid w:val="00513516"/>
    <w:rsid w:val="00513CE9"/>
    <w:rsid w:val="00514440"/>
    <w:rsid w:val="00515041"/>
    <w:rsid w:val="00515215"/>
    <w:rsid w:val="005153A7"/>
    <w:rsid w:val="0051552B"/>
    <w:rsid w:val="00515C2F"/>
    <w:rsid w:val="00515EDA"/>
    <w:rsid w:val="00516A0A"/>
    <w:rsid w:val="00516EEE"/>
    <w:rsid w:val="00516F79"/>
    <w:rsid w:val="00517879"/>
    <w:rsid w:val="00517A3B"/>
    <w:rsid w:val="005206C1"/>
    <w:rsid w:val="00520848"/>
    <w:rsid w:val="0052101D"/>
    <w:rsid w:val="00521164"/>
    <w:rsid w:val="00521316"/>
    <w:rsid w:val="005213C0"/>
    <w:rsid w:val="00521553"/>
    <w:rsid w:val="00521978"/>
    <w:rsid w:val="005219CF"/>
    <w:rsid w:val="00521A67"/>
    <w:rsid w:val="00521B2F"/>
    <w:rsid w:val="00522189"/>
    <w:rsid w:val="005229CA"/>
    <w:rsid w:val="00522A63"/>
    <w:rsid w:val="00522B63"/>
    <w:rsid w:val="00522BF2"/>
    <w:rsid w:val="00522FBA"/>
    <w:rsid w:val="005231D3"/>
    <w:rsid w:val="005231E3"/>
    <w:rsid w:val="00523667"/>
    <w:rsid w:val="005236E1"/>
    <w:rsid w:val="00523738"/>
    <w:rsid w:val="00523989"/>
    <w:rsid w:val="00523C54"/>
    <w:rsid w:val="0052404E"/>
    <w:rsid w:val="0052413F"/>
    <w:rsid w:val="005241CE"/>
    <w:rsid w:val="0052448F"/>
    <w:rsid w:val="0052557F"/>
    <w:rsid w:val="00525CB0"/>
    <w:rsid w:val="00525CD7"/>
    <w:rsid w:val="00525DE3"/>
    <w:rsid w:val="005266EF"/>
    <w:rsid w:val="00526894"/>
    <w:rsid w:val="00526D81"/>
    <w:rsid w:val="00527186"/>
    <w:rsid w:val="00527371"/>
    <w:rsid w:val="00527504"/>
    <w:rsid w:val="00527C7B"/>
    <w:rsid w:val="0053047D"/>
    <w:rsid w:val="0053049A"/>
    <w:rsid w:val="005306DE"/>
    <w:rsid w:val="00530AA4"/>
    <w:rsid w:val="00530E40"/>
    <w:rsid w:val="00531B3A"/>
    <w:rsid w:val="00531B50"/>
    <w:rsid w:val="00531BD6"/>
    <w:rsid w:val="00532D1D"/>
    <w:rsid w:val="00532DA4"/>
    <w:rsid w:val="0053330B"/>
    <w:rsid w:val="0053354D"/>
    <w:rsid w:val="00533AF6"/>
    <w:rsid w:val="00533D33"/>
    <w:rsid w:val="00533DAC"/>
    <w:rsid w:val="00534143"/>
    <w:rsid w:val="00534834"/>
    <w:rsid w:val="00534842"/>
    <w:rsid w:val="00534A33"/>
    <w:rsid w:val="00534B0D"/>
    <w:rsid w:val="00534B59"/>
    <w:rsid w:val="00534C4C"/>
    <w:rsid w:val="00534D36"/>
    <w:rsid w:val="00534D60"/>
    <w:rsid w:val="00534D82"/>
    <w:rsid w:val="00535608"/>
    <w:rsid w:val="00535857"/>
    <w:rsid w:val="00535A1B"/>
    <w:rsid w:val="00535C51"/>
    <w:rsid w:val="00535EEA"/>
    <w:rsid w:val="00535F9E"/>
    <w:rsid w:val="00536537"/>
    <w:rsid w:val="00536759"/>
    <w:rsid w:val="005369A4"/>
    <w:rsid w:val="00536AF2"/>
    <w:rsid w:val="00536C04"/>
    <w:rsid w:val="00536F3E"/>
    <w:rsid w:val="005370B9"/>
    <w:rsid w:val="0053744A"/>
    <w:rsid w:val="005375C5"/>
    <w:rsid w:val="005377C9"/>
    <w:rsid w:val="00537B94"/>
    <w:rsid w:val="00537C62"/>
    <w:rsid w:val="00537CC5"/>
    <w:rsid w:val="00540147"/>
    <w:rsid w:val="0054016B"/>
    <w:rsid w:val="00540429"/>
    <w:rsid w:val="00540678"/>
    <w:rsid w:val="00540936"/>
    <w:rsid w:val="00540C6E"/>
    <w:rsid w:val="005412C4"/>
    <w:rsid w:val="005415BE"/>
    <w:rsid w:val="00541FBC"/>
    <w:rsid w:val="00542A3F"/>
    <w:rsid w:val="00542F03"/>
    <w:rsid w:val="0054317A"/>
    <w:rsid w:val="005432EE"/>
    <w:rsid w:val="0054346F"/>
    <w:rsid w:val="005438B0"/>
    <w:rsid w:val="00543A8E"/>
    <w:rsid w:val="0054415C"/>
    <w:rsid w:val="005446B7"/>
    <w:rsid w:val="00544FE4"/>
    <w:rsid w:val="00545141"/>
    <w:rsid w:val="00545B75"/>
    <w:rsid w:val="005460B7"/>
    <w:rsid w:val="0054654D"/>
    <w:rsid w:val="005465C5"/>
    <w:rsid w:val="005466E4"/>
    <w:rsid w:val="00546886"/>
    <w:rsid w:val="00546970"/>
    <w:rsid w:val="00546B55"/>
    <w:rsid w:val="00546BA5"/>
    <w:rsid w:val="005477B3"/>
    <w:rsid w:val="00547D7D"/>
    <w:rsid w:val="00547FFA"/>
    <w:rsid w:val="00550255"/>
    <w:rsid w:val="0055029A"/>
    <w:rsid w:val="00550895"/>
    <w:rsid w:val="0055209A"/>
    <w:rsid w:val="00552270"/>
    <w:rsid w:val="00552359"/>
    <w:rsid w:val="00552571"/>
    <w:rsid w:val="0055292A"/>
    <w:rsid w:val="005529E3"/>
    <w:rsid w:val="00552A3E"/>
    <w:rsid w:val="00552D2F"/>
    <w:rsid w:val="00552E18"/>
    <w:rsid w:val="00553363"/>
    <w:rsid w:val="005534B8"/>
    <w:rsid w:val="00553554"/>
    <w:rsid w:val="00553787"/>
    <w:rsid w:val="005537B7"/>
    <w:rsid w:val="00553A19"/>
    <w:rsid w:val="00553A69"/>
    <w:rsid w:val="00554E19"/>
    <w:rsid w:val="00555C44"/>
    <w:rsid w:val="005564F3"/>
    <w:rsid w:val="005567FA"/>
    <w:rsid w:val="00556823"/>
    <w:rsid w:val="005569C9"/>
    <w:rsid w:val="00556D16"/>
    <w:rsid w:val="00556E24"/>
    <w:rsid w:val="00556F51"/>
    <w:rsid w:val="005570A0"/>
    <w:rsid w:val="00557368"/>
    <w:rsid w:val="00560638"/>
    <w:rsid w:val="00560912"/>
    <w:rsid w:val="005609B5"/>
    <w:rsid w:val="00560DBC"/>
    <w:rsid w:val="00560E04"/>
    <w:rsid w:val="0056121F"/>
    <w:rsid w:val="00561B5F"/>
    <w:rsid w:val="00561C33"/>
    <w:rsid w:val="00561C90"/>
    <w:rsid w:val="00561D3D"/>
    <w:rsid w:val="00561ECB"/>
    <w:rsid w:val="0056216C"/>
    <w:rsid w:val="005623D1"/>
    <w:rsid w:val="00562AF3"/>
    <w:rsid w:val="00562BDB"/>
    <w:rsid w:val="00562DC5"/>
    <w:rsid w:val="00562EFB"/>
    <w:rsid w:val="0056310B"/>
    <w:rsid w:val="00563336"/>
    <w:rsid w:val="00563BC0"/>
    <w:rsid w:val="00563BFD"/>
    <w:rsid w:val="00563C06"/>
    <w:rsid w:val="0056435D"/>
    <w:rsid w:val="00564429"/>
    <w:rsid w:val="005648F2"/>
    <w:rsid w:val="00565335"/>
    <w:rsid w:val="0056575D"/>
    <w:rsid w:val="00566695"/>
    <w:rsid w:val="00566A26"/>
    <w:rsid w:val="00566DD0"/>
    <w:rsid w:val="005672E9"/>
    <w:rsid w:val="0056747A"/>
    <w:rsid w:val="0057013A"/>
    <w:rsid w:val="005702B8"/>
    <w:rsid w:val="00570888"/>
    <w:rsid w:val="00570A3E"/>
    <w:rsid w:val="00570AAA"/>
    <w:rsid w:val="00570D4B"/>
    <w:rsid w:val="00570FC5"/>
    <w:rsid w:val="00571571"/>
    <w:rsid w:val="00572161"/>
    <w:rsid w:val="00572505"/>
    <w:rsid w:val="00572962"/>
    <w:rsid w:val="00572C90"/>
    <w:rsid w:val="00572FEC"/>
    <w:rsid w:val="00573976"/>
    <w:rsid w:val="005739D6"/>
    <w:rsid w:val="00573F50"/>
    <w:rsid w:val="0057409A"/>
    <w:rsid w:val="005748DF"/>
    <w:rsid w:val="00575079"/>
    <w:rsid w:val="00575119"/>
    <w:rsid w:val="005755B4"/>
    <w:rsid w:val="00575738"/>
    <w:rsid w:val="00575C2C"/>
    <w:rsid w:val="00575DAA"/>
    <w:rsid w:val="005762BF"/>
    <w:rsid w:val="00576353"/>
    <w:rsid w:val="00576728"/>
    <w:rsid w:val="00576978"/>
    <w:rsid w:val="00576B52"/>
    <w:rsid w:val="00576BE6"/>
    <w:rsid w:val="00577074"/>
    <w:rsid w:val="005771E3"/>
    <w:rsid w:val="00577375"/>
    <w:rsid w:val="0057762D"/>
    <w:rsid w:val="0057790B"/>
    <w:rsid w:val="00577995"/>
    <w:rsid w:val="00577DD0"/>
    <w:rsid w:val="0058006D"/>
    <w:rsid w:val="005800C0"/>
    <w:rsid w:val="00580367"/>
    <w:rsid w:val="00580B84"/>
    <w:rsid w:val="00580E28"/>
    <w:rsid w:val="0058111A"/>
    <w:rsid w:val="005813FE"/>
    <w:rsid w:val="0058163F"/>
    <w:rsid w:val="00581A98"/>
    <w:rsid w:val="00582605"/>
    <w:rsid w:val="00582809"/>
    <w:rsid w:val="005828DF"/>
    <w:rsid w:val="00582D18"/>
    <w:rsid w:val="00583140"/>
    <w:rsid w:val="0058342A"/>
    <w:rsid w:val="00583AE7"/>
    <w:rsid w:val="00583F5C"/>
    <w:rsid w:val="00584114"/>
    <w:rsid w:val="0058445E"/>
    <w:rsid w:val="00584508"/>
    <w:rsid w:val="00584789"/>
    <w:rsid w:val="005848DA"/>
    <w:rsid w:val="00584BC9"/>
    <w:rsid w:val="0058514C"/>
    <w:rsid w:val="00585A1A"/>
    <w:rsid w:val="00585B22"/>
    <w:rsid w:val="00586BDD"/>
    <w:rsid w:val="00586CFA"/>
    <w:rsid w:val="005878EF"/>
    <w:rsid w:val="0058790A"/>
    <w:rsid w:val="0058798C"/>
    <w:rsid w:val="00587DB6"/>
    <w:rsid w:val="005900FA"/>
    <w:rsid w:val="00590902"/>
    <w:rsid w:val="00590E77"/>
    <w:rsid w:val="00591B2F"/>
    <w:rsid w:val="00591C90"/>
    <w:rsid w:val="005923A9"/>
    <w:rsid w:val="005923DF"/>
    <w:rsid w:val="00593068"/>
    <w:rsid w:val="005933A6"/>
    <w:rsid w:val="005933DA"/>
    <w:rsid w:val="00593594"/>
    <w:rsid w:val="005935A4"/>
    <w:rsid w:val="00593A8F"/>
    <w:rsid w:val="00593AEE"/>
    <w:rsid w:val="0059434F"/>
    <w:rsid w:val="00594758"/>
    <w:rsid w:val="005948C2"/>
    <w:rsid w:val="00594C6F"/>
    <w:rsid w:val="00594E16"/>
    <w:rsid w:val="00594EC8"/>
    <w:rsid w:val="00594F71"/>
    <w:rsid w:val="005956A9"/>
    <w:rsid w:val="005956F3"/>
    <w:rsid w:val="00595DCA"/>
    <w:rsid w:val="00595FB3"/>
    <w:rsid w:val="005965E4"/>
    <w:rsid w:val="00596764"/>
    <w:rsid w:val="005969F0"/>
    <w:rsid w:val="0059712F"/>
    <w:rsid w:val="0059779B"/>
    <w:rsid w:val="00597C0E"/>
    <w:rsid w:val="00597D3C"/>
    <w:rsid w:val="005A0171"/>
    <w:rsid w:val="005A02E1"/>
    <w:rsid w:val="005A101B"/>
    <w:rsid w:val="005A1284"/>
    <w:rsid w:val="005A15D8"/>
    <w:rsid w:val="005A16CB"/>
    <w:rsid w:val="005A1AE6"/>
    <w:rsid w:val="005A209A"/>
    <w:rsid w:val="005A2234"/>
    <w:rsid w:val="005A2278"/>
    <w:rsid w:val="005A249F"/>
    <w:rsid w:val="005A266A"/>
    <w:rsid w:val="005A2A95"/>
    <w:rsid w:val="005A3967"/>
    <w:rsid w:val="005A3B53"/>
    <w:rsid w:val="005A3D8F"/>
    <w:rsid w:val="005A46B6"/>
    <w:rsid w:val="005A4EA0"/>
    <w:rsid w:val="005A5011"/>
    <w:rsid w:val="005A5420"/>
    <w:rsid w:val="005A583D"/>
    <w:rsid w:val="005A58E9"/>
    <w:rsid w:val="005A5FCF"/>
    <w:rsid w:val="005A6194"/>
    <w:rsid w:val="005A662D"/>
    <w:rsid w:val="005A6D6C"/>
    <w:rsid w:val="005A74BF"/>
    <w:rsid w:val="005A761F"/>
    <w:rsid w:val="005A7BCE"/>
    <w:rsid w:val="005B0B84"/>
    <w:rsid w:val="005B0C7F"/>
    <w:rsid w:val="005B0F11"/>
    <w:rsid w:val="005B0FCA"/>
    <w:rsid w:val="005B102E"/>
    <w:rsid w:val="005B11C0"/>
    <w:rsid w:val="005B1409"/>
    <w:rsid w:val="005B1BC4"/>
    <w:rsid w:val="005B1D0F"/>
    <w:rsid w:val="005B1D51"/>
    <w:rsid w:val="005B1E54"/>
    <w:rsid w:val="005B1F1B"/>
    <w:rsid w:val="005B22CD"/>
    <w:rsid w:val="005B33D8"/>
    <w:rsid w:val="005B35D7"/>
    <w:rsid w:val="005B374E"/>
    <w:rsid w:val="005B392A"/>
    <w:rsid w:val="005B3AA3"/>
    <w:rsid w:val="005B3BFB"/>
    <w:rsid w:val="005B405C"/>
    <w:rsid w:val="005B4644"/>
    <w:rsid w:val="005B47BE"/>
    <w:rsid w:val="005B5890"/>
    <w:rsid w:val="005B60A9"/>
    <w:rsid w:val="005B6334"/>
    <w:rsid w:val="005B66E2"/>
    <w:rsid w:val="005B6C94"/>
    <w:rsid w:val="005B6F83"/>
    <w:rsid w:val="005B7B92"/>
    <w:rsid w:val="005B7C9D"/>
    <w:rsid w:val="005C01E0"/>
    <w:rsid w:val="005C037B"/>
    <w:rsid w:val="005C1266"/>
    <w:rsid w:val="005C14D0"/>
    <w:rsid w:val="005C1828"/>
    <w:rsid w:val="005C1C14"/>
    <w:rsid w:val="005C21C9"/>
    <w:rsid w:val="005C2260"/>
    <w:rsid w:val="005C237C"/>
    <w:rsid w:val="005C2459"/>
    <w:rsid w:val="005C24FE"/>
    <w:rsid w:val="005C2D68"/>
    <w:rsid w:val="005C2DD4"/>
    <w:rsid w:val="005C322B"/>
    <w:rsid w:val="005C338B"/>
    <w:rsid w:val="005C356D"/>
    <w:rsid w:val="005C3874"/>
    <w:rsid w:val="005C42DF"/>
    <w:rsid w:val="005C4495"/>
    <w:rsid w:val="005C44D1"/>
    <w:rsid w:val="005C4B09"/>
    <w:rsid w:val="005C4B8D"/>
    <w:rsid w:val="005C4D8E"/>
    <w:rsid w:val="005C4E2B"/>
    <w:rsid w:val="005C50D9"/>
    <w:rsid w:val="005C5ACD"/>
    <w:rsid w:val="005C5B5A"/>
    <w:rsid w:val="005C5D33"/>
    <w:rsid w:val="005C6B61"/>
    <w:rsid w:val="005C6CFE"/>
    <w:rsid w:val="005C6FE9"/>
    <w:rsid w:val="005C70F3"/>
    <w:rsid w:val="005C74FB"/>
    <w:rsid w:val="005C7697"/>
    <w:rsid w:val="005C76C1"/>
    <w:rsid w:val="005C7D3E"/>
    <w:rsid w:val="005D00F1"/>
    <w:rsid w:val="005D00F6"/>
    <w:rsid w:val="005D0365"/>
    <w:rsid w:val="005D0569"/>
    <w:rsid w:val="005D067D"/>
    <w:rsid w:val="005D06F5"/>
    <w:rsid w:val="005D07F9"/>
    <w:rsid w:val="005D0A1E"/>
    <w:rsid w:val="005D0A70"/>
    <w:rsid w:val="005D10DD"/>
    <w:rsid w:val="005D1602"/>
    <w:rsid w:val="005D1A1E"/>
    <w:rsid w:val="005D25AB"/>
    <w:rsid w:val="005D268E"/>
    <w:rsid w:val="005D2967"/>
    <w:rsid w:val="005D2B38"/>
    <w:rsid w:val="005D30DE"/>
    <w:rsid w:val="005D33CE"/>
    <w:rsid w:val="005D3A07"/>
    <w:rsid w:val="005D40D5"/>
    <w:rsid w:val="005D452F"/>
    <w:rsid w:val="005D4CC7"/>
    <w:rsid w:val="005D51DC"/>
    <w:rsid w:val="005D53FF"/>
    <w:rsid w:val="005D58D5"/>
    <w:rsid w:val="005D5FB7"/>
    <w:rsid w:val="005D61D4"/>
    <w:rsid w:val="005D628D"/>
    <w:rsid w:val="005D671B"/>
    <w:rsid w:val="005D68A9"/>
    <w:rsid w:val="005D6A4B"/>
    <w:rsid w:val="005D6BC7"/>
    <w:rsid w:val="005D70CB"/>
    <w:rsid w:val="005D73EE"/>
    <w:rsid w:val="005D74F5"/>
    <w:rsid w:val="005D7505"/>
    <w:rsid w:val="005D7779"/>
    <w:rsid w:val="005D7BF6"/>
    <w:rsid w:val="005E0F4E"/>
    <w:rsid w:val="005E1108"/>
    <w:rsid w:val="005E1310"/>
    <w:rsid w:val="005E1AD3"/>
    <w:rsid w:val="005E23A6"/>
    <w:rsid w:val="005E23D5"/>
    <w:rsid w:val="005E2671"/>
    <w:rsid w:val="005E27C9"/>
    <w:rsid w:val="005E2806"/>
    <w:rsid w:val="005E2ADE"/>
    <w:rsid w:val="005E385F"/>
    <w:rsid w:val="005E3B1B"/>
    <w:rsid w:val="005E3B8B"/>
    <w:rsid w:val="005E3CAB"/>
    <w:rsid w:val="005E3E1D"/>
    <w:rsid w:val="005E40AF"/>
    <w:rsid w:val="005E425A"/>
    <w:rsid w:val="005E4964"/>
    <w:rsid w:val="005E4E96"/>
    <w:rsid w:val="005E4E9C"/>
    <w:rsid w:val="005E5462"/>
    <w:rsid w:val="005E5614"/>
    <w:rsid w:val="005E57B9"/>
    <w:rsid w:val="005E59E7"/>
    <w:rsid w:val="005E5B81"/>
    <w:rsid w:val="005E5E20"/>
    <w:rsid w:val="005E6008"/>
    <w:rsid w:val="005E6446"/>
    <w:rsid w:val="005E673A"/>
    <w:rsid w:val="005E6B96"/>
    <w:rsid w:val="005E6C3A"/>
    <w:rsid w:val="005E6C9A"/>
    <w:rsid w:val="005E6E69"/>
    <w:rsid w:val="005E7C27"/>
    <w:rsid w:val="005E7D1E"/>
    <w:rsid w:val="005F003C"/>
    <w:rsid w:val="005F042B"/>
    <w:rsid w:val="005F05A8"/>
    <w:rsid w:val="005F0C1D"/>
    <w:rsid w:val="005F1449"/>
    <w:rsid w:val="005F1B81"/>
    <w:rsid w:val="005F1BEC"/>
    <w:rsid w:val="005F1C24"/>
    <w:rsid w:val="005F22ED"/>
    <w:rsid w:val="005F2594"/>
    <w:rsid w:val="005F2AF7"/>
    <w:rsid w:val="005F2B09"/>
    <w:rsid w:val="005F2CB1"/>
    <w:rsid w:val="005F3025"/>
    <w:rsid w:val="005F33EC"/>
    <w:rsid w:val="005F3CF9"/>
    <w:rsid w:val="005F41A3"/>
    <w:rsid w:val="005F42EB"/>
    <w:rsid w:val="005F43E4"/>
    <w:rsid w:val="005F4620"/>
    <w:rsid w:val="005F4A97"/>
    <w:rsid w:val="005F5ED8"/>
    <w:rsid w:val="005F5FAD"/>
    <w:rsid w:val="005F6081"/>
    <w:rsid w:val="005F618C"/>
    <w:rsid w:val="005F662F"/>
    <w:rsid w:val="005F6952"/>
    <w:rsid w:val="005F6D7A"/>
    <w:rsid w:val="005F70B4"/>
    <w:rsid w:val="005F70BD"/>
    <w:rsid w:val="005F7993"/>
    <w:rsid w:val="005F7EDB"/>
    <w:rsid w:val="0060036F"/>
    <w:rsid w:val="00600A0E"/>
    <w:rsid w:val="00600AC8"/>
    <w:rsid w:val="00600AD3"/>
    <w:rsid w:val="00601363"/>
    <w:rsid w:val="00601378"/>
    <w:rsid w:val="00601644"/>
    <w:rsid w:val="0060189F"/>
    <w:rsid w:val="006018C1"/>
    <w:rsid w:val="00601A00"/>
    <w:rsid w:val="00601A9D"/>
    <w:rsid w:val="00601C08"/>
    <w:rsid w:val="00601D07"/>
    <w:rsid w:val="00601E0D"/>
    <w:rsid w:val="0060212E"/>
    <w:rsid w:val="0060224B"/>
    <w:rsid w:val="00602780"/>
    <w:rsid w:val="0060283C"/>
    <w:rsid w:val="00602AFE"/>
    <w:rsid w:val="00602B50"/>
    <w:rsid w:val="00602B72"/>
    <w:rsid w:val="00602F3A"/>
    <w:rsid w:val="0060386D"/>
    <w:rsid w:val="00604357"/>
    <w:rsid w:val="006046B7"/>
    <w:rsid w:val="00604CD6"/>
    <w:rsid w:val="00604F14"/>
    <w:rsid w:val="00604F26"/>
    <w:rsid w:val="00605145"/>
    <w:rsid w:val="0060515E"/>
    <w:rsid w:val="006057F8"/>
    <w:rsid w:val="00606456"/>
    <w:rsid w:val="006065D8"/>
    <w:rsid w:val="00606C1F"/>
    <w:rsid w:val="00607086"/>
    <w:rsid w:val="006070C2"/>
    <w:rsid w:val="006072C2"/>
    <w:rsid w:val="006073F1"/>
    <w:rsid w:val="0061048F"/>
    <w:rsid w:val="006115ED"/>
    <w:rsid w:val="00611AF2"/>
    <w:rsid w:val="00611B83"/>
    <w:rsid w:val="006124E7"/>
    <w:rsid w:val="00612C96"/>
    <w:rsid w:val="00613207"/>
    <w:rsid w:val="00613257"/>
    <w:rsid w:val="006133B0"/>
    <w:rsid w:val="006135CE"/>
    <w:rsid w:val="00613B3A"/>
    <w:rsid w:val="00613D21"/>
    <w:rsid w:val="00613D50"/>
    <w:rsid w:val="00613F4E"/>
    <w:rsid w:val="006140A0"/>
    <w:rsid w:val="006144EB"/>
    <w:rsid w:val="0061512B"/>
    <w:rsid w:val="006156A8"/>
    <w:rsid w:val="00615BFD"/>
    <w:rsid w:val="00615E85"/>
    <w:rsid w:val="00615F8B"/>
    <w:rsid w:val="00615FBD"/>
    <w:rsid w:val="00616A95"/>
    <w:rsid w:val="006178F2"/>
    <w:rsid w:val="00617D13"/>
    <w:rsid w:val="00617E7C"/>
    <w:rsid w:val="00620003"/>
    <w:rsid w:val="006203A0"/>
    <w:rsid w:val="006204AA"/>
    <w:rsid w:val="0062087E"/>
    <w:rsid w:val="00620A71"/>
    <w:rsid w:val="00620D43"/>
    <w:rsid w:val="00620D80"/>
    <w:rsid w:val="00620E69"/>
    <w:rsid w:val="00620F15"/>
    <w:rsid w:val="00621684"/>
    <w:rsid w:val="00622127"/>
    <w:rsid w:val="00622B21"/>
    <w:rsid w:val="006234A6"/>
    <w:rsid w:val="0062367C"/>
    <w:rsid w:val="00623984"/>
    <w:rsid w:val="00623A10"/>
    <w:rsid w:val="00624605"/>
    <w:rsid w:val="0062466D"/>
    <w:rsid w:val="00624967"/>
    <w:rsid w:val="00624A6B"/>
    <w:rsid w:val="00624EEA"/>
    <w:rsid w:val="00624EEF"/>
    <w:rsid w:val="00625135"/>
    <w:rsid w:val="006251A4"/>
    <w:rsid w:val="00626091"/>
    <w:rsid w:val="00626537"/>
    <w:rsid w:val="006269CD"/>
    <w:rsid w:val="00626B61"/>
    <w:rsid w:val="00626B74"/>
    <w:rsid w:val="0062758A"/>
    <w:rsid w:val="00627C69"/>
    <w:rsid w:val="00627E9D"/>
    <w:rsid w:val="00630001"/>
    <w:rsid w:val="0063001B"/>
    <w:rsid w:val="00630386"/>
    <w:rsid w:val="006305C0"/>
    <w:rsid w:val="006305FD"/>
    <w:rsid w:val="00631036"/>
    <w:rsid w:val="00631133"/>
    <w:rsid w:val="006311B3"/>
    <w:rsid w:val="006311C1"/>
    <w:rsid w:val="006316E0"/>
    <w:rsid w:val="00631768"/>
    <w:rsid w:val="006317E9"/>
    <w:rsid w:val="00631804"/>
    <w:rsid w:val="00631A77"/>
    <w:rsid w:val="006322D8"/>
    <w:rsid w:val="0063259F"/>
    <w:rsid w:val="0063270F"/>
    <w:rsid w:val="0063284C"/>
    <w:rsid w:val="00632940"/>
    <w:rsid w:val="00632AEB"/>
    <w:rsid w:val="00632F9E"/>
    <w:rsid w:val="006335EA"/>
    <w:rsid w:val="00633E38"/>
    <w:rsid w:val="00634451"/>
    <w:rsid w:val="006344D8"/>
    <w:rsid w:val="006347ED"/>
    <w:rsid w:val="00634A4C"/>
    <w:rsid w:val="00635BB5"/>
    <w:rsid w:val="00635D5F"/>
    <w:rsid w:val="00636398"/>
    <w:rsid w:val="0063643F"/>
    <w:rsid w:val="006368D3"/>
    <w:rsid w:val="00636F48"/>
    <w:rsid w:val="006372C2"/>
    <w:rsid w:val="006373B7"/>
    <w:rsid w:val="0063749D"/>
    <w:rsid w:val="006377EC"/>
    <w:rsid w:val="00637AEE"/>
    <w:rsid w:val="00637C4B"/>
    <w:rsid w:val="006408B6"/>
    <w:rsid w:val="00640913"/>
    <w:rsid w:val="00640BD5"/>
    <w:rsid w:val="00640C9B"/>
    <w:rsid w:val="0064116E"/>
    <w:rsid w:val="0064151F"/>
    <w:rsid w:val="00641533"/>
    <w:rsid w:val="006418DB"/>
    <w:rsid w:val="00641B49"/>
    <w:rsid w:val="00641FBD"/>
    <w:rsid w:val="00642020"/>
    <w:rsid w:val="0064208D"/>
    <w:rsid w:val="006423FA"/>
    <w:rsid w:val="006429BF"/>
    <w:rsid w:val="00642F97"/>
    <w:rsid w:val="00642FAA"/>
    <w:rsid w:val="00643475"/>
    <w:rsid w:val="0064396A"/>
    <w:rsid w:val="00643990"/>
    <w:rsid w:val="00643BBD"/>
    <w:rsid w:val="00644426"/>
    <w:rsid w:val="006444D2"/>
    <w:rsid w:val="00644D16"/>
    <w:rsid w:val="0064556B"/>
    <w:rsid w:val="006458CA"/>
    <w:rsid w:val="0064624E"/>
    <w:rsid w:val="006463D4"/>
    <w:rsid w:val="00646411"/>
    <w:rsid w:val="00646860"/>
    <w:rsid w:val="00646EDB"/>
    <w:rsid w:val="00646FD3"/>
    <w:rsid w:val="006471F4"/>
    <w:rsid w:val="00647CCF"/>
    <w:rsid w:val="0065026C"/>
    <w:rsid w:val="0065069C"/>
    <w:rsid w:val="00650907"/>
    <w:rsid w:val="00650AB9"/>
    <w:rsid w:val="00650B82"/>
    <w:rsid w:val="006511DA"/>
    <w:rsid w:val="00651604"/>
    <w:rsid w:val="006516D6"/>
    <w:rsid w:val="00651B56"/>
    <w:rsid w:val="00651E67"/>
    <w:rsid w:val="00651F04"/>
    <w:rsid w:val="00652442"/>
    <w:rsid w:val="00652819"/>
    <w:rsid w:val="0065293C"/>
    <w:rsid w:val="00653063"/>
    <w:rsid w:val="0065380E"/>
    <w:rsid w:val="00653AB1"/>
    <w:rsid w:val="00653D8C"/>
    <w:rsid w:val="00653F82"/>
    <w:rsid w:val="0065450B"/>
    <w:rsid w:val="006547A6"/>
    <w:rsid w:val="00654A30"/>
    <w:rsid w:val="0065567E"/>
    <w:rsid w:val="00655715"/>
    <w:rsid w:val="00655733"/>
    <w:rsid w:val="00655ACD"/>
    <w:rsid w:val="0065626E"/>
    <w:rsid w:val="00656605"/>
    <w:rsid w:val="0065665A"/>
    <w:rsid w:val="00656A92"/>
    <w:rsid w:val="00656AB4"/>
    <w:rsid w:val="00656DDE"/>
    <w:rsid w:val="00656DFC"/>
    <w:rsid w:val="00656E0C"/>
    <w:rsid w:val="0065705B"/>
    <w:rsid w:val="006575C7"/>
    <w:rsid w:val="006578AE"/>
    <w:rsid w:val="0066011D"/>
    <w:rsid w:val="006607C0"/>
    <w:rsid w:val="00660803"/>
    <w:rsid w:val="00660E8E"/>
    <w:rsid w:val="006613A6"/>
    <w:rsid w:val="006614EC"/>
    <w:rsid w:val="00661D76"/>
    <w:rsid w:val="00662102"/>
    <w:rsid w:val="006627A2"/>
    <w:rsid w:val="006628E9"/>
    <w:rsid w:val="00662EFB"/>
    <w:rsid w:val="00663137"/>
    <w:rsid w:val="006634E6"/>
    <w:rsid w:val="0066359C"/>
    <w:rsid w:val="00663AEA"/>
    <w:rsid w:val="00663F2D"/>
    <w:rsid w:val="006640B2"/>
    <w:rsid w:val="00664C57"/>
    <w:rsid w:val="0066532E"/>
    <w:rsid w:val="006655EE"/>
    <w:rsid w:val="0066564A"/>
    <w:rsid w:val="006660FC"/>
    <w:rsid w:val="00666196"/>
    <w:rsid w:val="006664F6"/>
    <w:rsid w:val="00666508"/>
    <w:rsid w:val="00666596"/>
    <w:rsid w:val="00666837"/>
    <w:rsid w:val="00666B14"/>
    <w:rsid w:val="00666BED"/>
    <w:rsid w:val="006672D6"/>
    <w:rsid w:val="006675B7"/>
    <w:rsid w:val="00667D9A"/>
    <w:rsid w:val="00667EE7"/>
    <w:rsid w:val="00670152"/>
    <w:rsid w:val="0067075F"/>
    <w:rsid w:val="00670922"/>
    <w:rsid w:val="006709BF"/>
    <w:rsid w:val="00670AFF"/>
    <w:rsid w:val="00670BE1"/>
    <w:rsid w:val="00670D7D"/>
    <w:rsid w:val="00671ABA"/>
    <w:rsid w:val="00671C49"/>
    <w:rsid w:val="0067218F"/>
    <w:rsid w:val="00672240"/>
    <w:rsid w:val="0067231E"/>
    <w:rsid w:val="006727B3"/>
    <w:rsid w:val="00672B9B"/>
    <w:rsid w:val="00672F9F"/>
    <w:rsid w:val="00673C0F"/>
    <w:rsid w:val="00673C3E"/>
    <w:rsid w:val="00673F54"/>
    <w:rsid w:val="006741F2"/>
    <w:rsid w:val="00674B07"/>
    <w:rsid w:val="00674CC3"/>
    <w:rsid w:val="0067507C"/>
    <w:rsid w:val="006753D6"/>
    <w:rsid w:val="0067571F"/>
    <w:rsid w:val="00675C6C"/>
    <w:rsid w:val="00675C72"/>
    <w:rsid w:val="00675D0C"/>
    <w:rsid w:val="00676132"/>
    <w:rsid w:val="006766C9"/>
    <w:rsid w:val="00676CF2"/>
    <w:rsid w:val="00676F7C"/>
    <w:rsid w:val="00677146"/>
    <w:rsid w:val="00677158"/>
    <w:rsid w:val="006771F9"/>
    <w:rsid w:val="006775FB"/>
    <w:rsid w:val="006776D7"/>
    <w:rsid w:val="006778A6"/>
    <w:rsid w:val="00677DB6"/>
    <w:rsid w:val="0068030D"/>
    <w:rsid w:val="0068058F"/>
    <w:rsid w:val="006805AC"/>
    <w:rsid w:val="00680A69"/>
    <w:rsid w:val="00680D3C"/>
    <w:rsid w:val="00681003"/>
    <w:rsid w:val="00681262"/>
    <w:rsid w:val="00681332"/>
    <w:rsid w:val="0068142E"/>
    <w:rsid w:val="006815F0"/>
    <w:rsid w:val="00681634"/>
    <w:rsid w:val="006817C9"/>
    <w:rsid w:val="00681BD5"/>
    <w:rsid w:val="006825B2"/>
    <w:rsid w:val="00682706"/>
    <w:rsid w:val="0068322E"/>
    <w:rsid w:val="0068325B"/>
    <w:rsid w:val="0068338B"/>
    <w:rsid w:val="006835B4"/>
    <w:rsid w:val="00683C04"/>
    <w:rsid w:val="00683C3A"/>
    <w:rsid w:val="00683ECE"/>
    <w:rsid w:val="006840C9"/>
    <w:rsid w:val="006841B6"/>
    <w:rsid w:val="006841D2"/>
    <w:rsid w:val="006842B7"/>
    <w:rsid w:val="00684B4E"/>
    <w:rsid w:val="0068509D"/>
    <w:rsid w:val="00685679"/>
    <w:rsid w:val="00685AE1"/>
    <w:rsid w:val="00685B27"/>
    <w:rsid w:val="00685E7E"/>
    <w:rsid w:val="0068605C"/>
    <w:rsid w:val="0068618D"/>
    <w:rsid w:val="00686B72"/>
    <w:rsid w:val="00686E65"/>
    <w:rsid w:val="00686EB0"/>
    <w:rsid w:val="0068745E"/>
    <w:rsid w:val="00687A50"/>
    <w:rsid w:val="00687C1A"/>
    <w:rsid w:val="0069080D"/>
    <w:rsid w:val="00690862"/>
    <w:rsid w:val="00690868"/>
    <w:rsid w:val="006910A8"/>
    <w:rsid w:val="0069176E"/>
    <w:rsid w:val="00692349"/>
    <w:rsid w:val="00692503"/>
    <w:rsid w:val="0069289D"/>
    <w:rsid w:val="00692952"/>
    <w:rsid w:val="00692989"/>
    <w:rsid w:val="00692C23"/>
    <w:rsid w:val="00693432"/>
    <w:rsid w:val="00693A4A"/>
    <w:rsid w:val="00693CD2"/>
    <w:rsid w:val="00693D78"/>
    <w:rsid w:val="00693E13"/>
    <w:rsid w:val="00693FEA"/>
    <w:rsid w:val="00694070"/>
    <w:rsid w:val="0069413C"/>
    <w:rsid w:val="00694226"/>
    <w:rsid w:val="006942B3"/>
    <w:rsid w:val="006942E5"/>
    <w:rsid w:val="0069473B"/>
    <w:rsid w:val="00694C29"/>
    <w:rsid w:val="00695113"/>
    <w:rsid w:val="00695389"/>
    <w:rsid w:val="00695890"/>
    <w:rsid w:val="00695DCE"/>
    <w:rsid w:val="00695FBC"/>
    <w:rsid w:val="00695FC2"/>
    <w:rsid w:val="00696159"/>
    <w:rsid w:val="00696869"/>
    <w:rsid w:val="00696949"/>
    <w:rsid w:val="00697052"/>
    <w:rsid w:val="00697C49"/>
    <w:rsid w:val="00697C59"/>
    <w:rsid w:val="006A004E"/>
    <w:rsid w:val="006A00D5"/>
    <w:rsid w:val="006A00FE"/>
    <w:rsid w:val="006A0179"/>
    <w:rsid w:val="006A03F4"/>
    <w:rsid w:val="006A05F3"/>
    <w:rsid w:val="006A13AA"/>
    <w:rsid w:val="006A14EA"/>
    <w:rsid w:val="006A1591"/>
    <w:rsid w:val="006A1DD8"/>
    <w:rsid w:val="006A1E33"/>
    <w:rsid w:val="006A20CE"/>
    <w:rsid w:val="006A24C5"/>
    <w:rsid w:val="006A30AA"/>
    <w:rsid w:val="006A3497"/>
    <w:rsid w:val="006A35CE"/>
    <w:rsid w:val="006A3AE7"/>
    <w:rsid w:val="006A3D54"/>
    <w:rsid w:val="006A3FFE"/>
    <w:rsid w:val="006A46FB"/>
    <w:rsid w:val="006A475D"/>
    <w:rsid w:val="006A4E90"/>
    <w:rsid w:val="006A4FE7"/>
    <w:rsid w:val="006A51F3"/>
    <w:rsid w:val="006A5C96"/>
    <w:rsid w:val="006A5E28"/>
    <w:rsid w:val="006A5E8F"/>
    <w:rsid w:val="006A6582"/>
    <w:rsid w:val="006A697B"/>
    <w:rsid w:val="006A7A00"/>
    <w:rsid w:val="006A7AFF"/>
    <w:rsid w:val="006A7E2A"/>
    <w:rsid w:val="006B0058"/>
    <w:rsid w:val="006B01A2"/>
    <w:rsid w:val="006B14A2"/>
    <w:rsid w:val="006B1816"/>
    <w:rsid w:val="006B18A8"/>
    <w:rsid w:val="006B1B87"/>
    <w:rsid w:val="006B2099"/>
    <w:rsid w:val="006B2673"/>
    <w:rsid w:val="006B29F5"/>
    <w:rsid w:val="006B2C4A"/>
    <w:rsid w:val="006B2D9B"/>
    <w:rsid w:val="006B352F"/>
    <w:rsid w:val="006B35D2"/>
    <w:rsid w:val="006B37D1"/>
    <w:rsid w:val="006B3A9A"/>
    <w:rsid w:val="006B3B8B"/>
    <w:rsid w:val="006B3C5B"/>
    <w:rsid w:val="006B3C92"/>
    <w:rsid w:val="006B3D36"/>
    <w:rsid w:val="006B437A"/>
    <w:rsid w:val="006B43C0"/>
    <w:rsid w:val="006B47E2"/>
    <w:rsid w:val="006B4D76"/>
    <w:rsid w:val="006B4DF9"/>
    <w:rsid w:val="006B4E9B"/>
    <w:rsid w:val="006B50CF"/>
    <w:rsid w:val="006B5CF3"/>
    <w:rsid w:val="006B5D5E"/>
    <w:rsid w:val="006B5FC4"/>
    <w:rsid w:val="006B60BA"/>
    <w:rsid w:val="006B6109"/>
    <w:rsid w:val="006B6636"/>
    <w:rsid w:val="006B71F3"/>
    <w:rsid w:val="006C03B8"/>
    <w:rsid w:val="006C03F4"/>
    <w:rsid w:val="006C094D"/>
    <w:rsid w:val="006C0F7A"/>
    <w:rsid w:val="006C1522"/>
    <w:rsid w:val="006C1D50"/>
    <w:rsid w:val="006C2205"/>
    <w:rsid w:val="006C24BC"/>
    <w:rsid w:val="006C2959"/>
    <w:rsid w:val="006C29A9"/>
    <w:rsid w:val="006C3019"/>
    <w:rsid w:val="006C3035"/>
    <w:rsid w:val="006C3887"/>
    <w:rsid w:val="006C3CA7"/>
    <w:rsid w:val="006C43D6"/>
    <w:rsid w:val="006C4480"/>
    <w:rsid w:val="006C5ADE"/>
    <w:rsid w:val="006C5D62"/>
    <w:rsid w:val="006C5EC9"/>
    <w:rsid w:val="006C5FD3"/>
    <w:rsid w:val="006C6059"/>
    <w:rsid w:val="006C648E"/>
    <w:rsid w:val="006C64BF"/>
    <w:rsid w:val="006C6A37"/>
    <w:rsid w:val="006C6EB0"/>
    <w:rsid w:val="006C708F"/>
    <w:rsid w:val="006C7138"/>
    <w:rsid w:val="006C7522"/>
    <w:rsid w:val="006C77C0"/>
    <w:rsid w:val="006C78DC"/>
    <w:rsid w:val="006C7C69"/>
    <w:rsid w:val="006D0266"/>
    <w:rsid w:val="006D057B"/>
    <w:rsid w:val="006D0969"/>
    <w:rsid w:val="006D0C50"/>
    <w:rsid w:val="006D1055"/>
    <w:rsid w:val="006D171C"/>
    <w:rsid w:val="006D1797"/>
    <w:rsid w:val="006D1964"/>
    <w:rsid w:val="006D1AF6"/>
    <w:rsid w:val="006D234C"/>
    <w:rsid w:val="006D26DF"/>
    <w:rsid w:val="006D27DD"/>
    <w:rsid w:val="006D2872"/>
    <w:rsid w:val="006D2AD5"/>
    <w:rsid w:val="006D383C"/>
    <w:rsid w:val="006D3949"/>
    <w:rsid w:val="006D3CA2"/>
    <w:rsid w:val="006D3F8D"/>
    <w:rsid w:val="006D44CB"/>
    <w:rsid w:val="006D46B5"/>
    <w:rsid w:val="006D4770"/>
    <w:rsid w:val="006D4A6C"/>
    <w:rsid w:val="006D5115"/>
    <w:rsid w:val="006D5B68"/>
    <w:rsid w:val="006D62BF"/>
    <w:rsid w:val="006D6868"/>
    <w:rsid w:val="006D68A3"/>
    <w:rsid w:val="006D691E"/>
    <w:rsid w:val="006D6C37"/>
    <w:rsid w:val="006D6F08"/>
    <w:rsid w:val="006D7355"/>
    <w:rsid w:val="006D736C"/>
    <w:rsid w:val="006D73A3"/>
    <w:rsid w:val="006D74C5"/>
    <w:rsid w:val="006E062C"/>
    <w:rsid w:val="006E0853"/>
    <w:rsid w:val="006E097B"/>
    <w:rsid w:val="006E0BE3"/>
    <w:rsid w:val="006E1C76"/>
    <w:rsid w:val="006E1C82"/>
    <w:rsid w:val="006E2571"/>
    <w:rsid w:val="006E25C1"/>
    <w:rsid w:val="006E2691"/>
    <w:rsid w:val="006E26FD"/>
    <w:rsid w:val="006E28B7"/>
    <w:rsid w:val="006E28D3"/>
    <w:rsid w:val="006E2A76"/>
    <w:rsid w:val="006E2A9B"/>
    <w:rsid w:val="006E2B2D"/>
    <w:rsid w:val="006E2C2F"/>
    <w:rsid w:val="006E2FBE"/>
    <w:rsid w:val="006E3176"/>
    <w:rsid w:val="006E3310"/>
    <w:rsid w:val="006E3626"/>
    <w:rsid w:val="006E416A"/>
    <w:rsid w:val="006E44AD"/>
    <w:rsid w:val="006E4A8D"/>
    <w:rsid w:val="006E4E39"/>
    <w:rsid w:val="006E4EF2"/>
    <w:rsid w:val="006E5191"/>
    <w:rsid w:val="006E5279"/>
    <w:rsid w:val="006E565E"/>
    <w:rsid w:val="006E5BC3"/>
    <w:rsid w:val="006E5F0D"/>
    <w:rsid w:val="006E6049"/>
    <w:rsid w:val="006E634C"/>
    <w:rsid w:val="006E64EF"/>
    <w:rsid w:val="006E65A8"/>
    <w:rsid w:val="006E66EC"/>
    <w:rsid w:val="006E673D"/>
    <w:rsid w:val="006E679E"/>
    <w:rsid w:val="006E69C5"/>
    <w:rsid w:val="006E6DE3"/>
    <w:rsid w:val="006E6F23"/>
    <w:rsid w:val="006E6F7E"/>
    <w:rsid w:val="006E73CA"/>
    <w:rsid w:val="006E7652"/>
    <w:rsid w:val="006E76CC"/>
    <w:rsid w:val="006E7850"/>
    <w:rsid w:val="006E7A5B"/>
    <w:rsid w:val="006E7D3B"/>
    <w:rsid w:val="006F0761"/>
    <w:rsid w:val="006F0E8D"/>
    <w:rsid w:val="006F18BE"/>
    <w:rsid w:val="006F1B70"/>
    <w:rsid w:val="006F1C41"/>
    <w:rsid w:val="006F1EE8"/>
    <w:rsid w:val="006F1FA2"/>
    <w:rsid w:val="006F27BA"/>
    <w:rsid w:val="006F341D"/>
    <w:rsid w:val="006F3557"/>
    <w:rsid w:val="006F3CDE"/>
    <w:rsid w:val="006F40A9"/>
    <w:rsid w:val="006F414A"/>
    <w:rsid w:val="006F42FC"/>
    <w:rsid w:val="006F49B2"/>
    <w:rsid w:val="006F4E2B"/>
    <w:rsid w:val="006F5022"/>
    <w:rsid w:val="006F5029"/>
    <w:rsid w:val="006F5357"/>
    <w:rsid w:val="006F588D"/>
    <w:rsid w:val="006F58D4"/>
    <w:rsid w:val="006F59BF"/>
    <w:rsid w:val="006F5E54"/>
    <w:rsid w:val="006F6368"/>
    <w:rsid w:val="006F6582"/>
    <w:rsid w:val="006F6B89"/>
    <w:rsid w:val="006F6F34"/>
    <w:rsid w:val="006F6F41"/>
    <w:rsid w:val="006F6FA9"/>
    <w:rsid w:val="006F73AD"/>
    <w:rsid w:val="006F7463"/>
    <w:rsid w:val="006F756F"/>
    <w:rsid w:val="006F773E"/>
    <w:rsid w:val="006F77C7"/>
    <w:rsid w:val="006F7DD1"/>
    <w:rsid w:val="007005D4"/>
    <w:rsid w:val="007007FF"/>
    <w:rsid w:val="00700843"/>
    <w:rsid w:val="007008F5"/>
    <w:rsid w:val="00700E5D"/>
    <w:rsid w:val="007016EF"/>
    <w:rsid w:val="0070176A"/>
    <w:rsid w:val="00701AC0"/>
    <w:rsid w:val="0070213B"/>
    <w:rsid w:val="007023ED"/>
    <w:rsid w:val="007027F1"/>
    <w:rsid w:val="00702885"/>
    <w:rsid w:val="00702B69"/>
    <w:rsid w:val="00702C6D"/>
    <w:rsid w:val="0070301C"/>
    <w:rsid w:val="00703285"/>
    <w:rsid w:val="0070346E"/>
    <w:rsid w:val="00703B15"/>
    <w:rsid w:val="00703F49"/>
    <w:rsid w:val="007040B2"/>
    <w:rsid w:val="007044C5"/>
    <w:rsid w:val="007045FA"/>
    <w:rsid w:val="00704795"/>
    <w:rsid w:val="00704EDB"/>
    <w:rsid w:val="0070512C"/>
    <w:rsid w:val="007053F5"/>
    <w:rsid w:val="00705FA9"/>
    <w:rsid w:val="00706101"/>
    <w:rsid w:val="007061D8"/>
    <w:rsid w:val="00706587"/>
    <w:rsid w:val="00706BF6"/>
    <w:rsid w:val="00707072"/>
    <w:rsid w:val="0070724C"/>
    <w:rsid w:val="007079A3"/>
    <w:rsid w:val="00707D61"/>
    <w:rsid w:val="00707ED1"/>
    <w:rsid w:val="0071080E"/>
    <w:rsid w:val="007108C9"/>
    <w:rsid w:val="00710E8B"/>
    <w:rsid w:val="0071122C"/>
    <w:rsid w:val="007115D4"/>
    <w:rsid w:val="0071181E"/>
    <w:rsid w:val="00711A05"/>
    <w:rsid w:val="00712287"/>
    <w:rsid w:val="00712345"/>
    <w:rsid w:val="00712772"/>
    <w:rsid w:val="007128A9"/>
    <w:rsid w:val="00712F86"/>
    <w:rsid w:val="00713094"/>
    <w:rsid w:val="007134B4"/>
    <w:rsid w:val="0071350D"/>
    <w:rsid w:val="0071397D"/>
    <w:rsid w:val="00713FF0"/>
    <w:rsid w:val="00714164"/>
    <w:rsid w:val="0071455D"/>
    <w:rsid w:val="00714691"/>
    <w:rsid w:val="007148D3"/>
    <w:rsid w:val="00714B7A"/>
    <w:rsid w:val="00714BB6"/>
    <w:rsid w:val="00714D9B"/>
    <w:rsid w:val="00714DC5"/>
    <w:rsid w:val="007154B2"/>
    <w:rsid w:val="007154F2"/>
    <w:rsid w:val="0071577B"/>
    <w:rsid w:val="0071578B"/>
    <w:rsid w:val="00715B9A"/>
    <w:rsid w:val="00715C34"/>
    <w:rsid w:val="00715DDB"/>
    <w:rsid w:val="007160BE"/>
    <w:rsid w:val="007168DD"/>
    <w:rsid w:val="00716AA7"/>
    <w:rsid w:val="00716C43"/>
    <w:rsid w:val="00716CBE"/>
    <w:rsid w:val="00716DD0"/>
    <w:rsid w:val="0071703C"/>
    <w:rsid w:val="00717145"/>
    <w:rsid w:val="0071751C"/>
    <w:rsid w:val="00720117"/>
    <w:rsid w:val="007203DE"/>
    <w:rsid w:val="00720A21"/>
    <w:rsid w:val="00720CAD"/>
    <w:rsid w:val="007212D1"/>
    <w:rsid w:val="007217C7"/>
    <w:rsid w:val="007217CC"/>
    <w:rsid w:val="00721A7E"/>
    <w:rsid w:val="00721FD9"/>
    <w:rsid w:val="0072247D"/>
    <w:rsid w:val="00722D57"/>
    <w:rsid w:val="00723156"/>
    <w:rsid w:val="0072329A"/>
    <w:rsid w:val="00723DB6"/>
    <w:rsid w:val="007243CB"/>
    <w:rsid w:val="007249E7"/>
    <w:rsid w:val="00724DC3"/>
    <w:rsid w:val="00724E7F"/>
    <w:rsid w:val="007257D0"/>
    <w:rsid w:val="00725BEB"/>
    <w:rsid w:val="007263FA"/>
    <w:rsid w:val="0072653D"/>
    <w:rsid w:val="007265C6"/>
    <w:rsid w:val="00726EA6"/>
    <w:rsid w:val="00727030"/>
    <w:rsid w:val="00727208"/>
    <w:rsid w:val="007275D7"/>
    <w:rsid w:val="00727680"/>
    <w:rsid w:val="00730060"/>
    <w:rsid w:val="0073039B"/>
    <w:rsid w:val="007308AF"/>
    <w:rsid w:val="00730A47"/>
    <w:rsid w:val="0073138B"/>
    <w:rsid w:val="00731564"/>
    <w:rsid w:val="00731E5D"/>
    <w:rsid w:val="007320EE"/>
    <w:rsid w:val="0073213E"/>
    <w:rsid w:val="0073231D"/>
    <w:rsid w:val="007327C2"/>
    <w:rsid w:val="0073297F"/>
    <w:rsid w:val="00732D85"/>
    <w:rsid w:val="00732EA4"/>
    <w:rsid w:val="0073319A"/>
    <w:rsid w:val="00733480"/>
    <w:rsid w:val="00734463"/>
    <w:rsid w:val="007348B1"/>
    <w:rsid w:val="00734A9A"/>
    <w:rsid w:val="00734F97"/>
    <w:rsid w:val="007352E8"/>
    <w:rsid w:val="00735F31"/>
    <w:rsid w:val="0073611B"/>
    <w:rsid w:val="00736265"/>
    <w:rsid w:val="007362A6"/>
    <w:rsid w:val="007362FC"/>
    <w:rsid w:val="00736390"/>
    <w:rsid w:val="007365D6"/>
    <w:rsid w:val="00736D7D"/>
    <w:rsid w:val="007373AA"/>
    <w:rsid w:val="00737498"/>
    <w:rsid w:val="00737CE7"/>
    <w:rsid w:val="00737DFE"/>
    <w:rsid w:val="00737E6F"/>
    <w:rsid w:val="007406A0"/>
    <w:rsid w:val="00740E58"/>
    <w:rsid w:val="00740F0E"/>
    <w:rsid w:val="00740F6A"/>
    <w:rsid w:val="0074119B"/>
    <w:rsid w:val="007414D5"/>
    <w:rsid w:val="0074151D"/>
    <w:rsid w:val="007418C5"/>
    <w:rsid w:val="007419C8"/>
    <w:rsid w:val="007422A9"/>
    <w:rsid w:val="007424EE"/>
    <w:rsid w:val="007425E0"/>
    <w:rsid w:val="00742682"/>
    <w:rsid w:val="007428AE"/>
    <w:rsid w:val="00742A40"/>
    <w:rsid w:val="00743134"/>
    <w:rsid w:val="00743386"/>
    <w:rsid w:val="0074396B"/>
    <w:rsid w:val="00743E36"/>
    <w:rsid w:val="007445A0"/>
    <w:rsid w:val="00744630"/>
    <w:rsid w:val="0074465D"/>
    <w:rsid w:val="0074484D"/>
    <w:rsid w:val="007448D5"/>
    <w:rsid w:val="00744C24"/>
    <w:rsid w:val="0074502B"/>
    <w:rsid w:val="0074524B"/>
    <w:rsid w:val="00745302"/>
    <w:rsid w:val="00745AB3"/>
    <w:rsid w:val="00745C95"/>
    <w:rsid w:val="00745CE3"/>
    <w:rsid w:val="00747172"/>
    <w:rsid w:val="007471C4"/>
    <w:rsid w:val="00747839"/>
    <w:rsid w:val="00747D03"/>
    <w:rsid w:val="00747D8B"/>
    <w:rsid w:val="00747E9F"/>
    <w:rsid w:val="00747F1C"/>
    <w:rsid w:val="0075006F"/>
    <w:rsid w:val="007500DA"/>
    <w:rsid w:val="007501FE"/>
    <w:rsid w:val="0075081E"/>
    <w:rsid w:val="00750E62"/>
    <w:rsid w:val="00750E6D"/>
    <w:rsid w:val="0075106E"/>
    <w:rsid w:val="007510D9"/>
    <w:rsid w:val="00751228"/>
    <w:rsid w:val="0075130F"/>
    <w:rsid w:val="007514B5"/>
    <w:rsid w:val="00751C2A"/>
    <w:rsid w:val="007522E8"/>
    <w:rsid w:val="00752637"/>
    <w:rsid w:val="00752801"/>
    <w:rsid w:val="007529DF"/>
    <w:rsid w:val="00752B02"/>
    <w:rsid w:val="00752FF2"/>
    <w:rsid w:val="007533AB"/>
    <w:rsid w:val="007534EC"/>
    <w:rsid w:val="00753654"/>
    <w:rsid w:val="00753C19"/>
    <w:rsid w:val="00754001"/>
    <w:rsid w:val="0075420B"/>
    <w:rsid w:val="00754638"/>
    <w:rsid w:val="00754D36"/>
    <w:rsid w:val="007553F9"/>
    <w:rsid w:val="0075542C"/>
    <w:rsid w:val="00755482"/>
    <w:rsid w:val="00755514"/>
    <w:rsid w:val="007555EB"/>
    <w:rsid w:val="0075566F"/>
    <w:rsid w:val="0075691D"/>
    <w:rsid w:val="00756CD9"/>
    <w:rsid w:val="00756FCE"/>
    <w:rsid w:val="00756FDE"/>
    <w:rsid w:val="00757012"/>
    <w:rsid w:val="007571E1"/>
    <w:rsid w:val="007603DA"/>
    <w:rsid w:val="007604B2"/>
    <w:rsid w:val="0076072B"/>
    <w:rsid w:val="00760FE0"/>
    <w:rsid w:val="0076103C"/>
    <w:rsid w:val="0076126A"/>
    <w:rsid w:val="00761363"/>
    <w:rsid w:val="0076148B"/>
    <w:rsid w:val="007616F1"/>
    <w:rsid w:val="00762B37"/>
    <w:rsid w:val="00762D41"/>
    <w:rsid w:val="00762DA9"/>
    <w:rsid w:val="007632F8"/>
    <w:rsid w:val="00763570"/>
    <w:rsid w:val="007637DB"/>
    <w:rsid w:val="007638C1"/>
    <w:rsid w:val="00764A04"/>
    <w:rsid w:val="00764D26"/>
    <w:rsid w:val="00764DC7"/>
    <w:rsid w:val="007650F0"/>
    <w:rsid w:val="00765281"/>
    <w:rsid w:val="00765388"/>
    <w:rsid w:val="007653CE"/>
    <w:rsid w:val="00765575"/>
    <w:rsid w:val="007655B0"/>
    <w:rsid w:val="00765691"/>
    <w:rsid w:val="00765883"/>
    <w:rsid w:val="00765A47"/>
    <w:rsid w:val="00765A66"/>
    <w:rsid w:val="00766371"/>
    <w:rsid w:val="00766664"/>
    <w:rsid w:val="0076699D"/>
    <w:rsid w:val="007669EE"/>
    <w:rsid w:val="00766BAD"/>
    <w:rsid w:val="00766CD4"/>
    <w:rsid w:val="007670DD"/>
    <w:rsid w:val="0076712C"/>
    <w:rsid w:val="007674D4"/>
    <w:rsid w:val="00770340"/>
    <w:rsid w:val="00770C4C"/>
    <w:rsid w:val="00770C59"/>
    <w:rsid w:val="00770CE4"/>
    <w:rsid w:val="00771AEE"/>
    <w:rsid w:val="00771B7E"/>
    <w:rsid w:val="00771EC9"/>
    <w:rsid w:val="007722BE"/>
    <w:rsid w:val="007729A2"/>
    <w:rsid w:val="007735E5"/>
    <w:rsid w:val="007738D4"/>
    <w:rsid w:val="007739E6"/>
    <w:rsid w:val="00773A44"/>
    <w:rsid w:val="00774575"/>
    <w:rsid w:val="00774A00"/>
    <w:rsid w:val="00775195"/>
    <w:rsid w:val="007755F2"/>
    <w:rsid w:val="007759B5"/>
    <w:rsid w:val="00775DAF"/>
    <w:rsid w:val="00776569"/>
    <w:rsid w:val="007767E0"/>
    <w:rsid w:val="00776971"/>
    <w:rsid w:val="00776B19"/>
    <w:rsid w:val="00776B41"/>
    <w:rsid w:val="007776B1"/>
    <w:rsid w:val="00777C9B"/>
    <w:rsid w:val="00777CBA"/>
    <w:rsid w:val="00780A80"/>
    <w:rsid w:val="00780FC7"/>
    <w:rsid w:val="00781551"/>
    <w:rsid w:val="0078177E"/>
    <w:rsid w:val="00781C45"/>
    <w:rsid w:val="00781F3E"/>
    <w:rsid w:val="007822E9"/>
    <w:rsid w:val="00782422"/>
    <w:rsid w:val="0078304C"/>
    <w:rsid w:val="00783673"/>
    <w:rsid w:val="007836F7"/>
    <w:rsid w:val="007839A4"/>
    <w:rsid w:val="00783A0B"/>
    <w:rsid w:val="00783C8C"/>
    <w:rsid w:val="00784030"/>
    <w:rsid w:val="00784A31"/>
    <w:rsid w:val="00784DCC"/>
    <w:rsid w:val="0078504E"/>
    <w:rsid w:val="00785490"/>
    <w:rsid w:val="007854D9"/>
    <w:rsid w:val="007855C8"/>
    <w:rsid w:val="007857FD"/>
    <w:rsid w:val="00785B94"/>
    <w:rsid w:val="00785D7A"/>
    <w:rsid w:val="007864ED"/>
    <w:rsid w:val="00786825"/>
    <w:rsid w:val="00786A12"/>
    <w:rsid w:val="0078728C"/>
    <w:rsid w:val="00787810"/>
    <w:rsid w:val="00787B94"/>
    <w:rsid w:val="0079012C"/>
    <w:rsid w:val="0079045D"/>
    <w:rsid w:val="00790806"/>
    <w:rsid w:val="00790C1F"/>
    <w:rsid w:val="007910B8"/>
    <w:rsid w:val="00791251"/>
    <w:rsid w:val="00791AE3"/>
    <w:rsid w:val="00791B89"/>
    <w:rsid w:val="00791C11"/>
    <w:rsid w:val="00792229"/>
    <w:rsid w:val="007923A3"/>
    <w:rsid w:val="007923B4"/>
    <w:rsid w:val="007925EA"/>
    <w:rsid w:val="00792652"/>
    <w:rsid w:val="007929DF"/>
    <w:rsid w:val="00792F8F"/>
    <w:rsid w:val="00793154"/>
    <w:rsid w:val="007939F6"/>
    <w:rsid w:val="00793CC6"/>
    <w:rsid w:val="00793CD8"/>
    <w:rsid w:val="007945AD"/>
    <w:rsid w:val="00794930"/>
    <w:rsid w:val="00794A71"/>
    <w:rsid w:val="00795018"/>
    <w:rsid w:val="0079510F"/>
    <w:rsid w:val="007959C5"/>
    <w:rsid w:val="00795C92"/>
    <w:rsid w:val="00795D0B"/>
    <w:rsid w:val="00796231"/>
    <w:rsid w:val="007963CC"/>
    <w:rsid w:val="0079687F"/>
    <w:rsid w:val="00796A79"/>
    <w:rsid w:val="00796DC7"/>
    <w:rsid w:val="0079708F"/>
    <w:rsid w:val="007979FB"/>
    <w:rsid w:val="00797B42"/>
    <w:rsid w:val="007A03A0"/>
    <w:rsid w:val="007A0875"/>
    <w:rsid w:val="007A0D5D"/>
    <w:rsid w:val="007A0E6B"/>
    <w:rsid w:val="007A0EB4"/>
    <w:rsid w:val="007A12B8"/>
    <w:rsid w:val="007A15CC"/>
    <w:rsid w:val="007A1823"/>
    <w:rsid w:val="007A1CB3"/>
    <w:rsid w:val="007A1D74"/>
    <w:rsid w:val="007A26FC"/>
    <w:rsid w:val="007A306F"/>
    <w:rsid w:val="007A3C6B"/>
    <w:rsid w:val="007A4336"/>
    <w:rsid w:val="007A43A6"/>
    <w:rsid w:val="007A4B62"/>
    <w:rsid w:val="007A5419"/>
    <w:rsid w:val="007A561D"/>
    <w:rsid w:val="007A5746"/>
    <w:rsid w:val="007A58A6"/>
    <w:rsid w:val="007A59E1"/>
    <w:rsid w:val="007A5B76"/>
    <w:rsid w:val="007A5D21"/>
    <w:rsid w:val="007A6015"/>
    <w:rsid w:val="007A6049"/>
    <w:rsid w:val="007A61DC"/>
    <w:rsid w:val="007A6217"/>
    <w:rsid w:val="007A64AD"/>
    <w:rsid w:val="007A6548"/>
    <w:rsid w:val="007A67A8"/>
    <w:rsid w:val="007A67B4"/>
    <w:rsid w:val="007A695F"/>
    <w:rsid w:val="007A6B54"/>
    <w:rsid w:val="007A6CC9"/>
    <w:rsid w:val="007A6DDC"/>
    <w:rsid w:val="007A70E0"/>
    <w:rsid w:val="007A744F"/>
    <w:rsid w:val="007A7FD7"/>
    <w:rsid w:val="007B02F9"/>
    <w:rsid w:val="007B0646"/>
    <w:rsid w:val="007B0E66"/>
    <w:rsid w:val="007B0EA3"/>
    <w:rsid w:val="007B0FF8"/>
    <w:rsid w:val="007B140D"/>
    <w:rsid w:val="007B18FB"/>
    <w:rsid w:val="007B1AA0"/>
    <w:rsid w:val="007B2195"/>
    <w:rsid w:val="007B2C17"/>
    <w:rsid w:val="007B2DE6"/>
    <w:rsid w:val="007B2E33"/>
    <w:rsid w:val="007B34E0"/>
    <w:rsid w:val="007B378F"/>
    <w:rsid w:val="007B3C0F"/>
    <w:rsid w:val="007B3D2D"/>
    <w:rsid w:val="007B3FBD"/>
    <w:rsid w:val="007B44DB"/>
    <w:rsid w:val="007B45D6"/>
    <w:rsid w:val="007B4C09"/>
    <w:rsid w:val="007B50AE"/>
    <w:rsid w:val="007B51DF"/>
    <w:rsid w:val="007B6A85"/>
    <w:rsid w:val="007B6E94"/>
    <w:rsid w:val="007B71FC"/>
    <w:rsid w:val="007B76CF"/>
    <w:rsid w:val="007B7A2C"/>
    <w:rsid w:val="007B7F4C"/>
    <w:rsid w:val="007C0395"/>
    <w:rsid w:val="007C05DD"/>
    <w:rsid w:val="007C081A"/>
    <w:rsid w:val="007C0BF2"/>
    <w:rsid w:val="007C18B8"/>
    <w:rsid w:val="007C1D5E"/>
    <w:rsid w:val="007C2669"/>
    <w:rsid w:val="007C2973"/>
    <w:rsid w:val="007C3056"/>
    <w:rsid w:val="007C3324"/>
    <w:rsid w:val="007C3D18"/>
    <w:rsid w:val="007C4662"/>
    <w:rsid w:val="007C48FB"/>
    <w:rsid w:val="007C502B"/>
    <w:rsid w:val="007C51B6"/>
    <w:rsid w:val="007C5BED"/>
    <w:rsid w:val="007C5EFF"/>
    <w:rsid w:val="007C60BF"/>
    <w:rsid w:val="007C6702"/>
    <w:rsid w:val="007C6A07"/>
    <w:rsid w:val="007C6E5C"/>
    <w:rsid w:val="007C70F8"/>
    <w:rsid w:val="007C7292"/>
    <w:rsid w:val="007C75A1"/>
    <w:rsid w:val="007C76C3"/>
    <w:rsid w:val="007C77A5"/>
    <w:rsid w:val="007C78C1"/>
    <w:rsid w:val="007C79BF"/>
    <w:rsid w:val="007C7FA0"/>
    <w:rsid w:val="007D0038"/>
    <w:rsid w:val="007D018C"/>
    <w:rsid w:val="007D04C4"/>
    <w:rsid w:val="007D04E5"/>
    <w:rsid w:val="007D0533"/>
    <w:rsid w:val="007D0955"/>
    <w:rsid w:val="007D0BC9"/>
    <w:rsid w:val="007D1202"/>
    <w:rsid w:val="007D13EF"/>
    <w:rsid w:val="007D15E9"/>
    <w:rsid w:val="007D306A"/>
    <w:rsid w:val="007D36AB"/>
    <w:rsid w:val="007D3975"/>
    <w:rsid w:val="007D3A00"/>
    <w:rsid w:val="007D3ED3"/>
    <w:rsid w:val="007D4469"/>
    <w:rsid w:val="007D4639"/>
    <w:rsid w:val="007D49D0"/>
    <w:rsid w:val="007D4BDA"/>
    <w:rsid w:val="007D53A9"/>
    <w:rsid w:val="007D5634"/>
    <w:rsid w:val="007D58EB"/>
    <w:rsid w:val="007D5901"/>
    <w:rsid w:val="007D5C3F"/>
    <w:rsid w:val="007D5D56"/>
    <w:rsid w:val="007D6DD0"/>
    <w:rsid w:val="007D7526"/>
    <w:rsid w:val="007D77F7"/>
    <w:rsid w:val="007D7C9C"/>
    <w:rsid w:val="007D7D3C"/>
    <w:rsid w:val="007D7EA4"/>
    <w:rsid w:val="007E01F7"/>
    <w:rsid w:val="007E068B"/>
    <w:rsid w:val="007E0877"/>
    <w:rsid w:val="007E0DDF"/>
    <w:rsid w:val="007E104A"/>
    <w:rsid w:val="007E1681"/>
    <w:rsid w:val="007E1AC5"/>
    <w:rsid w:val="007E1F97"/>
    <w:rsid w:val="007E2053"/>
    <w:rsid w:val="007E2C5E"/>
    <w:rsid w:val="007E2F26"/>
    <w:rsid w:val="007E3055"/>
    <w:rsid w:val="007E32A8"/>
    <w:rsid w:val="007E3331"/>
    <w:rsid w:val="007E36BA"/>
    <w:rsid w:val="007E373A"/>
    <w:rsid w:val="007E3AD1"/>
    <w:rsid w:val="007E43B4"/>
    <w:rsid w:val="007E44CD"/>
    <w:rsid w:val="007E4610"/>
    <w:rsid w:val="007E4665"/>
    <w:rsid w:val="007E4715"/>
    <w:rsid w:val="007E505B"/>
    <w:rsid w:val="007E58F9"/>
    <w:rsid w:val="007E59C1"/>
    <w:rsid w:val="007E69C3"/>
    <w:rsid w:val="007E69FE"/>
    <w:rsid w:val="007E6BC6"/>
    <w:rsid w:val="007E6CBE"/>
    <w:rsid w:val="007E7091"/>
    <w:rsid w:val="007E710F"/>
    <w:rsid w:val="007E7126"/>
    <w:rsid w:val="007E755B"/>
    <w:rsid w:val="007E76DB"/>
    <w:rsid w:val="007E7B60"/>
    <w:rsid w:val="007E7EE2"/>
    <w:rsid w:val="007F0380"/>
    <w:rsid w:val="007F0BA7"/>
    <w:rsid w:val="007F0D86"/>
    <w:rsid w:val="007F0EF1"/>
    <w:rsid w:val="007F0F8F"/>
    <w:rsid w:val="007F1763"/>
    <w:rsid w:val="007F18F5"/>
    <w:rsid w:val="007F2384"/>
    <w:rsid w:val="007F262C"/>
    <w:rsid w:val="007F2BFA"/>
    <w:rsid w:val="007F2F84"/>
    <w:rsid w:val="007F300D"/>
    <w:rsid w:val="007F31C0"/>
    <w:rsid w:val="007F34FC"/>
    <w:rsid w:val="007F3639"/>
    <w:rsid w:val="007F39FA"/>
    <w:rsid w:val="007F3A41"/>
    <w:rsid w:val="007F3E2C"/>
    <w:rsid w:val="007F404C"/>
    <w:rsid w:val="007F4621"/>
    <w:rsid w:val="007F4FC1"/>
    <w:rsid w:val="007F50BC"/>
    <w:rsid w:val="007F650C"/>
    <w:rsid w:val="007F66F4"/>
    <w:rsid w:val="007F6A82"/>
    <w:rsid w:val="007F6DAE"/>
    <w:rsid w:val="007F6F41"/>
    <w:rsid w:val="007F76B1"/>
    <w:rsid w:val="007F76CA"/>
    <w:rsid w:val="0080056C"/>
    <w:rsid w:val="0080106A"/>
    <w:rsid w:val="00801296"/>
    <w:rsid w:val="00801D56"/>
    <w:rsid w:val="0080277A"/>
    <w:rsid w:val="008029C4"/>
    <w:rsid w:val="00802B98"/>
    <w:rsid w:val="00803917"/>
    <w:rsid w:val="00803FAE"/>
    <w:rsid w:val="008040D3"/>
    <w:rsid w:val="00804240"/>
    <w:rsid w:val="008043F3"/>
    <w:rsid w:val="00804456"/>
    <w:rsid w:val="00804BE3"/>
    <w:rsid w:val="008051D7"/>
    <w:rsid w:val="0080535A"/>
    <w:rsid w:val="008058FA"/>
    <w:rsid w:val="00805A7F"/>
    <w:rsid w:val="0080605F"/>
    <w:rsid w:val="008067C6"/>
    <w:rsid w:val="00806C90"/>
    <w:rsid w:val="00806ED1"/>
    <w:rsid w:val="00807145"/>
    <w:rsid w:val="008071AF"/>
    <w:rsid w:val="0080732A"/>
    <w:rsid w:val="00807786"/>
    <w:rsid w:val="00807A48"/>
    <w:rsid w:val="00807B82"/>
    <w:rsid w:val="00807C17"/>
    <w:rsid w:val="008106DD"/>
    <w:rsid w:val="00810B80"/>
    <w:rsid w:val="008111A1"/>
    <w:rsid w:val="00811495"/>
    <w:rsid w:val="00811FCB"/>
    <w:rsid w:val="00812282"/>
    <w:rsid w:val="0081233E"/>
    <w:rsid w:val="00812384"/>
    <w:rsid w:val="0081244F"/>
    <w:rsid w:val="00812B01"/>
    <w:rsid w:val="008131B7"/>
    <w:rsid w:val="00813332"/>
    <w:rsid w:val="0081362B"/>
    <w:rsid w:val="00813822"/>
    <w:rsid w:val="00813848"/>
    <w:rsid w:val="00813862"/>
    <w:rsid w:val="00813CE5"/>
    <w:rsid w:val="00814100"/>
    <w:rsid w:val="0081412B"/>
    <w:rsid w:val="008142B1"/>
    <w:rsid w:val="00814424"/>
    <w:rsid w:val="00814BAC"/>
    <w:rsid w:val="00815603"/>
    <w:rsid w:val="008158D6"/>
    <w:rsid w:val="00815B4D"/>
    <w:rsid w:val="00815D53"/>
    <w:rsid w:val="00816CAA"/>
    <w:rsid w:val="00816D63"/>
    <w:rsid w:val="008170E4"/>
    <w:rsid w:val="00817196"/>
    <w:rsid w:val="008178D4"/>
    <w:rsid w:val="00817B16"/>
    <w:rsid w:val="0082002C"/>
    <w:rsid w:val="008207C8"/>
    <w:rsid w:val="0082146B"/>
    <w:rsid w:val="008215B1"/>
    <w:rsid w:val="008216B1"/>
    <w:rsid w:val="008218BB"/>
    <w:rsid w:val="00822001"/>
    <w:rsid w:val="008227D3"/>
    <w:rsid w:val="00822B45"/>
    <w:rsid w:val="00822B95"/>
    <w:rsid w:val="008230CB"/>
    <w:rsid w:val="008235B3"/>
    <w:rsid w:val="008235DB"/>
    <w:rsid w:val="00823927"/>
    <w:rsid w:val="00823988"/>
    <w:rsid w:val="00823C35"/>
    <w:rsid w:val="00823DFB"/>
    <w:rsid w:val="008243AF"/>
    <w:rsid w:val="00824AB4"/>
    <w:rsid w:val="008253B6"/>
    <w:rsid w:val="00825913"/>
    <w:rsid w:val="008259B6"/>
    <w:rsid w:val="00825C42"/>
    <w:rsid w:val="00825D25"/>
    <w:rsid w:val="00826216"/>
    <w:rsid w:val="00826727"/>
    <w:rsid w:val="00826916"/>
    <w:rsid w:val="00826BCA"/>
    <w:rsid w:val="00826D82"/>
    <w:rsid w:val="00826EBF"/>
    <w:rsid w:val="008273D0"/>
    <w:rsid w:val="008275A6"/>
    <w:rsid w:val="008277F4"/>
    <w:rsid w:val="00827D6F"/>
    <w:rsid w:val="00830113"/>
    <w:rsid w:val="0083028E"/>
    <w:rsid w:val="00830801"/>
    <w:rsid w:val="00830C8D"/>
    <w:rsid w:val="00831069"/>
    <w:rsid w:val="0083143B"/>
    <w:rsid w:val="00831528"/>
    <w:rsid w:val="008316F9"/>
    <w:rsid w:val="00831909"/>
    <w:rsid w:val="00831DBA"/>
    <w:rsid w:val="0083216F"/>
    <w:rsid w:val="00832232"/>
    <w:rsid w:val="0083234E"/>
    <w:rsid w:val="00832546"/>
    <w:rsid w:val="0083281A"/>
    <w:rsid w:val="008329B0"/>
    <w:rsid w:val="00832FC1"/>
    <w:rsid w:val="008331BE"/>
    <w:rsid w:val="0083346B"/>
    <w:rsid w:val="0083368E"/>
    <w:rsid w:val="00833F9F"/>
    <w:rsid w:val="00834099"/>
    <w:rsid w:val="008344C8"/>
    <w:rsid w:val="0083457F"/>
    <w:rsid w:val="0083467D"/>
    <w:rsid w:val="008347B7"/>
    <w:rsid w:val="00834815"/>
    <w:rsid w:val="0083483B"/>
    <w:rsid w:val="008348B9"/>
    <w:rsid w:val="00834C15"/>
    <w:rsid w:val="00834FC5"/>
    <w:rsid w:val="00835607"/>
    <w:rsid w:val="0083563B"/>
    <w:rsid w:val="00835671"/>
    <w:rsid w:val="00835808"/>
    <w:rsid w:val="008361F3"/>
    <w:rsid w:val="008368D3"/>
    <w:rsid w:val="00836A3D"/>
    <w:rsid w:val="00836F49"/>
    <w:rsid w:val="00837140"/>
    <w:rsid w:val="00837421"/>
    <w:rsid w:val="008374E3"/>
    <w:rsid w:val="008376AC"/>
    <w:rsid w:val="0083795F"/>
    <w:rsid w:val="00837AF0"/>
    <w:rsid w:val="0084023D"/>
    <w:rsid w:val="00840326"/>
    <w:rsid w:val="00840854"/>
    <w:rsid w:val="0084086F"/>
    <w:rsid w:val="00840A7C"/>
    <w:rsid w:val="00840EB7"/>
    <w:rsid w:val="0084108E"/>
    <w:rsid w:val="008410C7"/>
    <w:rsid w:val="00841A01"/>
    <w:rsid w:val="0084219D"/>
    <w:rsid w:val="008421E7"/>
    <w:rsid w:val="0084226C"/>
    <w:rsid w:val="00842436"/>
    <w:rsid w:val="00842665"/>
    <w:rsid w:val="0084318D"/>
    <w:rsid w:val="008433DB"/>
    <w:rsid w:val="008434A2"/>
    <w:rsid w:val="008440E5"/>
    <w:rsid w:val="00844312"/>
    <w:rsid w:val="00844348"/>
    <w:rsid w:val="008444E8"/>
    <w:rsid w:val="008448F2"/>
    <w:rsid w:val="00844926"/>
    <w:rsid w:val="00844E80"/>
    <w:rsid w:val="00845209"/>
    <w:rsid w:val="00845702"/>
    <w:rsid w:val="00845982"/>
    <w:rsid w:val="00845D76"/>
    <w:rsid w:val="0084609F"/>
    <w:rsid w:val="008460A4"/>
    <w:rsid w:val="0084613E"/>
    <w:rsid w:val="008462D3"/>
    <w:rsid w:val="008463E2"/>
    <w:rsid w:val="00846FC5"/>
    <w:rsid w:val="00846FE7"/>
    <w:rsid w:val="0084706C"/>
    <w:rsid w:val="008478B1"/>
    <w:rsid w:val="00847D2E"/>
    <w:rsid w:val="00847ED1"/>
    <w:rsid w:val="00847F05"/>
    <w:rsid w:val="00850196"/>
    <w:rsid w:val="00850218"/>
    <w:rsid w:val="00850B6C"/>
    <w:rsid w:val="00850C71"/>
    <w:rsid w:val="00850FBE"/>
    <w:rsid w:val="00851006"/>
    <w:rsid w:val="0085117E"/>
    <w:rsid w:val="008515F2"/>
    <w:rsid w:val="00851615"/>
    <w:rsid w:val="008517FA"/>
    <w:rsid w:val="00851EB4"/>
    <w:rsid w:val="00851ECA"/>
    <w:rsid w:val="00852005"/>
    <w:rsid w:val="0085240A"/>
    <w:rsid w:val="008529F4"/>
    <w:rsid w:val="008532E6"/>
    <w:rsid w:val="008538A6"/>
    <w:rsid w:val="008538E5"/>
    <w:rsid w:val="00853DAD"/>
    <w:rsid w:val="00854024"/>
    <w:rsid w:val="008541E2"/>
    <w:rsid w:val="00854500"/>
    <w:rsid w:val="00854829"/>
    <w:rsid w:val="008550F6"/>
    <w:rsid w:val="00855492"/>
    <w:rsid w:val="00855AE2"/>
    <w:rsid w:val="00855DD1"/>
    <w:rsid w:val="00855DF8"/>
    <w:rsid w:val="00855E2F"/>
    <w:rsid w:val="00855FE6"/>
    <w:rsid w:val="00856062"/>
    <w:rsid w:val="008563DB"/>
    <w:rsid w:val="008565D9"/>
    <w:rsid w:val="00856887"/>
    <w:rsid w:val="00856911"/>
    <w:rsid w:val="00856BF8"/>
    <w:rsid w:val="00856CEA"/>
    <w:rsid w:val="0085787B"/>
    <w:rsid w:val="00857D8E"/>
    <w:rsid w:val="0086090C"/>
    <w:rsid w:val="008614FB"/>
    <w:rsid w:val="00861992"/>
    <w:rsid w:val="008619DC"/>
    <w:rsid w:val="0086204F"/>
    <w:rsid w:val="00862261"/>
    <w:rsid w:val="008624A8"/>
    <w:rsid w:val="008628A9"/>
    <w:rsid w:val="008633A9"/>
    <w:rsid w:val="008633C7"/>
    <w:rsid w:val="008642B2"/>
    <w:rsid w:val="008645FA"/>
    <w:rsid w:val="00864703"/>
    <w:rsid w:val="00864754"/>
    <w:rsid w:val="008648EF"/>
    <w:rsid w:val="00864903"/>
    <w:rsid w:val="00866424"/>
    <w:rsid w:val="008664AF"/>
    <w:rsid w:val="00866571"/>
    <w:rsid w:val="008669F7"/>
    <w:rsid w:val="00866A83"/>
    <w:rsid w:val="00866D3A"/>
    <w:rsid w:val="00866D7C"/>
    <w:rsid w:val="00866FA0"/>
    <w:rsid w:val="00866FE0"/>
    <w:rsid w:val="0086762C"/>
    <w:rsid w:val="00867685"/>
    <w:rsid w:val="008677FD"/>
    <w:rsid w:val="0086794B"/>
    <w:rsid w:val="00867978"/>
    <w:rsid w:val="00867BDE"/>
    <w:rsid w:val="00867E26"/>
    <w:rsid w:val="0087051B"/>
    <w:rsid w:val="008706C4"/>
    <w:rsid w:val="008706D4"/>
    <w:rsid w:val="008706D6"/>
    <w:rsid w:val="008707D3"/>
    <w:rsid w:val="00870F8A"/>
    <w:rsid w:val="008714B9"/>
    <w:rsid w:val="008715B2"/>
    <w:rsid w:val="008719A4"/>
    <w:rsid w:val="00871B2C"/>
    <w:rsid w:val="00871D23"/>
    <w:rsid w:val="0087283A"/>
    <w:rsid w:val="00872EFC"/>
    <w:rsid w:val="008730A4"/>
    <w:rsid w:val="0087336D"/>
    <w:rsid w:val="00873A8B"/>
    <w:rsid w:val="00873C72"/>
    <w:rsid w:val="00873F20"/>
    <w:rsid w:val="008740B8"/>
    <w:rsid w:val="00874312"/>
    <w:rsid w:val="0087437C"/>
    <w:rsid w:val="00874B83"/>
    <w:rsid w:val="00874C8C"/>
    <w:rsid w:val="00874EEA"/>
    <w:rsid w:val="008752B1"/>
    <w:rsid w:val="008754A0"/>
    <w:rsid w:val="008758A7"/>
    <w:rsid w:val="00875B53"/>
    <w:rsid w:val="00875CD7"/>
    <w:rsid w:val="0087618E"/>
    <w:rsid w:val="008762D2"/>
    <w:rsid w:val="00876475"/>
    <w:rsid w:val="0087674E"/>
    <w:rsid w:val="00876B4D"/>
    <w:rsid w:val="00876F6E"/>
    <w:rsid w:val="00876F9F"/>
    <w:rsid w:val="008770F0"/>
    <w:rsid w:val="008771CD"/>
    <w:rsid w:val="0087769E"/>
    <w:rsid w:val="0087794A"/>
    <w:rsid w:val="00877B16"/>
    <w:rsid w:val="00877E51"/>
    <w:rsid w:val="00877F18"/>
    <w:rsid w:val="0088028B"/>
    <w:rsid w:val="008803C2"/>
    <w:rsid w:val="008807AF"/>
    <w:rsid w:val="0088087D"/>
    <w:rsid w:val="00880D05"/>
    <w:rsid w:val="00880D27"/>
    <w:rsid w:val="00881032"/>
    <w:rsid w:val="0088111A"/>
    <w:rsid w:val="008819B5"/>
    <w:rsid w:val="00881A45"/>
    <w:rsid w:val="008820FC"/>
    <w:rsid w:val="008822F1"/>
    <w:rsid w:val="00882505"/>
    <w:rsid w:val="0088263E"/>
    <w:rsid w:val="00882D60"/>
    <w:rsid w:val="00883A2A"/>
    <w:rsid w:val="00883C16"/>
    <w:rsid w:val="00883C50"/>
    <w:rsid w:val="00883E09"/>
    <w:rsid w:val="0088415E"/>
    <w:rsid w:val="00884AA3"/>
    <w:rsid w:val="00884D33"/>
    <w:rsid w:val="008852D5"/>
    <w:rsid w:val="00885432"/>
    <w:rsid w:val="00885D3D"/>
    <w:rsid w:val="008864BE"/>
    <w:rsid w:val="00886B1C"/>
    <w:rsid w:val="00886F4B"/>
    <w:rsid w:val="00887296"/>
    <w:rsid w:val="00887BCC"/>
    <w:rsid w:val="00887DD3"/>
    <w:rsid w:val="00890A86"/>
    <w:rsid w:val="00890CBE"/>
    <w:rsid w:val="00890CF3"/>
    <w:rsid w:val="0089157D"/>
    <w:rsid w:val="00891697"/>
    <w:rsid w:val="00891737"/>
    <w:rsid w:val="00891974"/>
    <w:rsid w:val="00891A89"/>
    <w:rsid w:val="00891E5E"/>
    <w:rsid w:val="00891EEE"/>
    <w:rsid w:val="00892963"/>
    <w:rsid w:val="008936A0"/>
    <w:rsid w:val="008938B2"/>
    <w:rsid w:val="00893C2E"/>
    <w:rsid w:val="008941E3"/>
    <w:rsid w:val="00894949"/>
    <w:rsid w:val="00894A88"/>
    <w:rsid w:val="00895386"/>
    <w:rsid w:val="00895D6E"/>
    <w:rsid w:val="00895DE5"/>
    <w:rsid w:val="008961AC"/>
    <w:rsid w:val="00896B68"/>
    <w:rsid w:val="00897440"/>
    <w:rsid w:val="008974CD"/>
    <w:rsid w:val="008976C1"/>
    <w:rsid w:val="00897ADB"/>
    <w:rsid w:val="00897FCD"/>
    <w:rsid w:val="00897FFD"/>
    <w:rsid w:val="008A0555"/>
    <w:rsid w:val="008A0700"/>
    <w:rsid w:val="008A075A"/>
    <w:rsid w:val="008A0A56"/>
    <w:rsid w:val="008A0BFE"/>
    <w:rsid w:val="008A0D5D"/>
    <w:rsid w:val="008A0E76"/>
    <w:rsid w:val="008A1477"/>
    <w:rsid w:val="008A14C8"/>
    <w:rsid w:val="008A1595"/>
    <w:rsid w:val="008A1A8B"/>
    <w:rsid w:val="008A1E6C"/>
    <w:rsid w:val="008A21FF"/>
    <w:rsid w:val="008A22FA"/>
    <w:rsid w:val="008A2CE2"/>
    <w:rsid w:val="008A2D27"/>
    <w:rsid w:val="008A3074"/>
    <w:rsid w:val="008A30AC"/>
    <w:rsid w:val="008A3217"/>
    <w:rsid w:val="008A3702"/>
    <w:rsid w:val="008A3862"/>
    <w:rsid w:val="008A3D3E"/>
    <w:rsid w:val="008A3F27"/>
    <w:rsid w:val="008A44B8"/>
    <w:rsid w:val="008A475F"/>
    <w:rsid w:val="008A4C98"/>
    <w:rsid w:val="008A4CE7"/>
    <w:rsid w:val="008A51A8"/>
    <w:rsid w:val="008A5369"/>
    <w:rsid w:val="008A539E"/>
    <w:rsid w:val="008A5419"/>
    <w:rsid w:val="008A54C7"/>
    <w:rsid w:val="008A598D"/>
    <w:rsid w:val="008A5BCE"/>
    <w:rsid w:val="008A61ED"/>
    <w:rsid w:val="008A6509"/>
    <w:rsid w:val="008A657D"/>
    <w:rsid w:val="008A67AC"/>
    <w:rsid w:val="008A68CC"/>
    <w:rsid w:val="008A6991"/>
    <w:rsid w:val="008A6AA8"/>
    <w:rsid w:val="008A6C3A"/>
    <w:rsid w:val="008A6E9A"/>
    <w:rsid w:val="008A7082"/>
    <w:rsid w:val="008A7193"/>
    <w:rsid w:val="008A7536"/>
    <w:rsid w:val="008A75B2"/>
    <w:rsid w:val="008A77D8"/>
    <w:rsid w:val="008A77DC"/>
    <w:rsid w:val="008B0130"/>
    <w:rsid w:val="008B0412"/>
    <w:rsid w:val="008B0483"/>
    <w:rsid w:val="008B0688"/>
    <w:rsid w:val="008B0872"/>
    <w:rsid w:val="008B08DF"/>
    <w:rsid w:val="008B0FE9"/>
    <w:rsid w:val="008B120C"/>
    <w:rsid w:val="008B2163"/>
    <w:rsid w:val="008B2893"/>
    <w:rsid w:val="008B28EF"/>
    <w:rsid w:val="008B2AC8"/>
    <w:rsid w:val="008B2B96"/>
    <w:rsid w:val="008B2C2C"/>
    <w:rsid w:val="008B2F84"/>
    <w:rsid w:val="008B3667"/>
    <w:rsid w:val="008B3971"/>
    <w:rsid w:val="008B3ACD"/>
    <w:rsid w:val="008B3EA6"/>
    <w:rsid w:val="008B4249"/>
    <w:rsid w:val="008B488E"/>
    <w:rsid w:val="008B4AA1"/>
    <w:rsid w:val="008B4ADC"/>
    <w:rsid w:val="008B4D67"/>
    <w:rsid w:val="008B4DF0"/>
    <w:rsid w:val="008B4F4B"/>
    <w:rsid w:val="008B4F8A"/>
    <w:rsid w:val="008B51A0"/>
    <w:rsid w:val="008B52A7"/>
    <w:rsid w:val="008B545B"/>
    <w:rsid w:val="008B55D0"/>
    <w:rsid w:val="008B57F5"/>
    <w:rsid w:val="008B58B5"/>
    <w:rsid w:val="008B5913"/>
    <w:rsid w:val="008B592A"/>
    <w:rsid w:val="008B5F3A"/>
    <w:rsid w:val="008B5FF2"/>
    <w:rsid w:val="008B6533"/>
    <w:rsid w:val="008B67C5"/>
    <w:rsid w:val="008B6958"/>
    <w:rsid w:val="008B6CC9"/>
    <w:rsid w:val="008B6E2F"/>
    <w:rsid w:val="008B7470"/>
    <w:rsid w:val="008B79BA"/>
    <w:rsid w:val="008B7A88"/>
    <w:rsid w:val="008B7B5C"/>
    <w:rsid w:val="008B7D05"/>
    <w:rsid w:val="008C00A3"/>
    <w:rsid w:val="008C00B0"/>
    <w:rsid w:val="008C018A"/>
    <w:rsid w:val="008C02B5"/>
    <w:rsid w:val="008C086C"/>
    <w:rsid w:val="008C0B9F"/>
    <w:rsid w:val="008C0C99"/>
    <w:rsid w:val="008C10BB"/>
    <w:rsid w:val="008C111B"/>
    <w:rsid w:val="008C1827"/>
    <w:rsid w:val="008C1AF4"/>
    <w:rsid w:val="008C2017"/>
    <w:rsid w:val="008C24A9"/>
    <w:rsid w:val="008C2A54"/>
    <w:rsid w:val="008C409A"/>
    <w:rsid w:val="008C414E"/>
    <w:rsid w:val="008C422B"/>
    <w:rsid w:val="008C4958"/>
    <w:rsid w:val="008C4BAA"/>
    <w:rsid w:val="008C5474"/>
    <w:rsid w:val="008C55BA"/>
    <w:rsid w:val="008C5E68"/>
    <w:rsid w:val="008C5E78"/>
    <w:rsid w:val="008C5F9B"/>
    <w:rsid w:val="008C6123"/>
    <w:rsid w:val="008C6129"/>
    <w:rsid w:val="008C6235"/>
    <w:rsid w:val="008C676F"/>
    <w:rsid w:val="008C68C3"/>
    <w:rsid w:val="008C6A5F"/>
    <w:rsid w:val="008C6AE8"/>
    <w:rsid w:val="008C6C3B"/>
    <w:rsid w:val="008C6D77"/>
    <w:rsid w:val="008C7573"/>
    <w:rsid w:val="008C78F7"/>
    <w:rsid w:val="008C7B0D"/>
    <w:rsid w:val="008C7CF4"/>
    <w:rsid w:val="008D00A5"/>
    <w:rsid w:val="008D0355"/>
    <w:rsid w:val="008D0B1F"/>
    <w:rsid w:val="008D1980"/>
    <w:rsid w:val="008D1C50"/>
    <w:rsid w:val="008D1DB9"/>
    <w:rsid w:val="008D2919"/>
    <w:rsid w:val="008D2AD2"/>
    <w:rsid w:val="008D2CC2"/>
    <w:rsid w:val="008D2FC4"/>
    <w:rsid w:val="008D34F1"/>
    <w:rsid w:val="008D39D8"/>
    <w:rsid w:val="008D3AE1"/>
    <w:rsid w:val="008D3E39"/>
    <w:rsid w:val="008D4168"/>
    <w:rsid w:val="008D464E"/>
    <w:rsid w:val="008D48A2"/>
    <w:rsid w:val="008D4EE7"/>
    <w:rsid w:val="008D51C6"/>
    <w:rsid w:val="008D5C00"/>
    <w:rsid w:val="008D5C99"/>
    <w:rsid w:val="008D5FC1"/>
    <w:rsid w:val="008D6328"/>
    <w:rsid w:val="008D6B13"/>
    <w:rsid w:val="008D6BFB"/>
    <w:rsid w:val="008D6D1A"/>
    <w:rsid w:val="008D6E07"/>
    <w:rsid w:val="008D6E34"/>
    <w:rsid w:val="008D7074"/>
    <w:rsid w:val="008D74A7"/>
    <w:rsid w:val="008D780A"/>
    <w:rsid w:val="008D783F"/>
    <w:rsid w:val="008D78A3"/>
    <w:rsid w:val="008D7C9B"/>
    <w:rsid w:val="008D7E96"/>
    <w:rsid w:val="008D7EFA"/>
    <w:rsid w:val="008E04C4"/>
    <w:rsid w:val="008E065E"/>
    <w:rsid w:val="008E0927"/>
    <w:rsid w:val="008E0C35"/>
    <w:rsid w:val="008E14A3"/>
    <w:rsid w:val="008E1817"/>
    <w:rsid w:val="008E1909"/>
    <w:rsid w:val="008E1C59"/>
    <w:rsid w:val="008E1E32"/>
    <w:rsid w:val="008E27C7"/>
    <w:rsid w:val="008E2B4E"/>
    <w:rsid w:val="008E2F4A"/>
    <w:rsid w:val="008E33E1"/>
    <w:rsid w:val="008E35B5"/>
    <w:rsid w:val="008E3CAF"/>
    <w:rsid w:val="008E43D6"/>
    <w:rsid w:val="008E4416"/>
    <w:rsid w:val="008E498D"/>
    <w:rsid w:val="008E4C3A"/>
    <w:rsid w:val="008E4F91"/>
    <w:rsid w:val="008E5652"/>
    <w:rsid w:val="008E5BD7"/>
    <w:rsid w:val="008E5D3C"/>
    <w:rsid w:val="008E5DC1"/>
    <w:rsid w:val="008E5F30"/>
    <w:rsid w:val="008E601E"/>
    <w:rsid w:val="008E65FF"/>
    <w:rsid w:val="008E68F6"/>
    <w:rsid w:val="008E6D1D"/>
    <w:rsid w:val="008E7228"/>
    <w:rsid w:val="008E773F"/>
    <w:rsid w:val="008E778F"/>
    <w:rsid w:val="008E7C60"/>
    <w:rsid w:val="008F053B"/>
    <w:rsid w:val="008F06BB"/>
    <w:rsid w:val="008F07DC"/>
    <w:rsid w:val="008F0BBD"/>
    <w:rsid w:val="008F1335"/>
    <w:rsid w:val="008F13CD"/>
    <w:rsid w:val="008F1786"/>
    <w:rsid w:val="008F193C"/>
    <w:rsid w:val="008F1C4E"/>
    <w:rsid w:val="008F1EAB"/>
    <w:rsid w:val="008F226E"/>
    <w:rsid w:val="008F2488"/>
    <w:rsid w:val="008F267C"/>
    <w:rsid w:val="008F3372"/>
    <w:rsid w:val="008F33DC"/>
    <w:rsid w:val="008F38E4"/>
    <w:rsid w:val="008F44CC"/>
    <w:rsid w:val="008F477F"/>
    <w:rsid w:val="008F49D1"/>
    <w:rsid w:val="008F4BE0"/>
    <w:rsid w:val="008F5746"/>
    <w:rsid w:val="008F66F9"/>
    <w:rsid w:val="008F7116"/>
    <w:rsid w:val="008F731C"/>
    <w:rsid w:val="008F73F3"/>
    <w:rsid w:val="008F7402"/>
    <w:rsid w:val="008F786C"/>
    <w:rsid w:val="008F7C82"/>
    <w:rsid w:val="00900B0B"/>
    <w:rsid w:val="00900B39"/>
    <w:rsid w:val="00900F94"/>
    <w:rsid w:val="00901181"/>
    <w:rsid w:val="009011A8"/>
    <w:rsid w:val="009017EB"/>
    <w:rsid w:val="00902350"/>
    <w:rsid w:val="009023B5"/>
    <w:rsid w:val="009025E8"/>
    <w:rsid w:val="00902919"/>
    <w:rsid w:val="00902C36"/>
    <w:rsid w:val="009030DB"/>
    <w:rsid w:val="009030E3"/>
    <w:rsid w:val="0090336B"/>
    <w:rsid w:val="009037B7"/>
    <w:rsid w:val="009037BC"/>
    <w:rsid w:val="00904E3E"/>
    <w:rsid w:val="009050F2"/>
    <w:rsid w:val="00905378"/>
    <w:rsid w:val="009053AA"/>
    <w:rsid w:val="009053B8"/>
    <w:rsid w:val="0090541D"/>
    <w:rsid w:val="009062D7"/>
    <w:rsid w:val="009068E6"/>
    <w:rsid w:val="00906939"/>
    <w:rsid w:val="00906AAD"/>
    <w:rsid w:val="009072DC"/>
    <w:rsid w:val="009074CE"/>
    <w:rsid w:val="00907F09"/>
    <w:rsid w:val="009102A0"/>
    <w:rsid w:val="009104E3"/>
    <w:rsid w:val="009105A0"/>
    <w:rsid w:val="009106C8"/>
    <w:rsid w:val="00910718"/>
    <w:rsid w:val="00910B7D"/>
    <w:rsid w:val="00910EDA"/>
    <w:rsid w:val="00911617"/>
    <w:rsid w:val="00911722"/>
    <w:rsid w:val="00911CA0"/>
    <w:rsid w:val="00911DDE"/>
    <w:rsid w:val="00911DFB"/>
    <w:rsid w:val="009124CD"/>
    <w:rsid w:val="009125D2"/>
    <w:rsid w:val="009128FF"/>
    <w:rsid w:val="00912DB7"/>
    <w:rsid w:val="0091311B"/>
    <w:rsid w:val="0091339B"/>
    <w:rsid w:val="009134F5"/>
    <w:rsid w:val="009139D9"/>
    <w:rsid w:val="00913AC8"/>
    <w:rsid w:val="00913EBB"/>
    <w:rsid w:val="00914A4B"/>
    <w:rsid w:val="00914AD8"/>
    <w:rsid w:val="00914D9A"/>
    <w:rsid w:val="0091542E"/>
    <w:rsid w:val="009158D0"/>
    <w:rsid w:val="00915D38"/>
    <w:rsid w:val="00915E5A"/>
    <w:rsid w:val="00916079"/>
    <w:rsid w:val="0091648D"/>
    <w:rsid w:val="00916AD3"/>
    <w:rsid w:val="00916FC9"/>
    <w:rsid w:val="0091719C"/>
    <w:rsid w:val="009175DD"/>
    <w:rsid w:val="00917CE9"/>
    <w:rsid w:val="00917D05"/>
    <w:rsid w:val="00917EB0"/>
    <w:rsid w:val="00917ECE"/>
    <w:rsid w:val="009200D9"/>
    <w:rsid w:val="00920743"/>
    <w:rsid w:val="00920BF2"/>
    <w:rsid w:val="00920C1B"/>
    <w:rsid w:val="00920D0C"/>
    <w:rsid w:val="00921080"/>
    <w:rsid w:val="00921B69"/>
    <w:rsid w:val="00922010"/>
    <w:rsid w:val="009222A5"/>
    <w:rsid w:val="009224A6"/>
    <w:rsid w:val="00922595"/>
    <w:rsid w:val="0092284E"/>
    <w:rsid w:val="00922899"/>
    <w:rsid w:val="00922F13"/>
    <w:rsid w:val="00923572"/>
    <w:rsid w:val="00923689"/>
    <w:rsid w:val="00923727"/>
    <w:rsid w:val="00923BD6"/>
    <w:rsid w:val="0092404E"/>
    <w:rsid w:val="009246F0"/>
    <w:rsid w:val="0092505C"/>
    <w:rsid w:val="009251CF"/>
    <w:rsid w:val="00925200"/>
    <w:rsid w:val="009253A3"/>
    <w:rsid w:val="00925EB0"/>
    <w:rsid w:val="00925EE4"/>
    <w:rsid w:val="009263BC"/>
    <w:rsid w:val="009264C5"/>
    <w:rsid w:val="009264ED"/>
    <w:rsid w:val="00926859"/>
    <w:rsid w:val="00927EC7"/>
    <w:rsid w:val="00927ECC"/>
    <w:rsid w:val="009304C3"/>
    <w:rsid w:val="009307CE"/>
    <w:rsid w:val="00930980"/>
    <w:rsid w:val="00930DAC"/>
    <w:rsid w:val="009315F6"/>
    <w:rsid w:val="00931610"/>
    <w:rsid w:val="00931A74"/>
    <w:rsid w:val="00931BD9"/>
    <w:rsid w:val="00931D1E"/>
    <w:rsid w:val="00932740"/>
    <w:rsid w:val="00932DFA"/>
    <w:rsid w:val="009330CA"/>
    <w:rsid w:val="00933B0A"/>
    <w:rsid w:val="00933BC0"/>
    <w:rsid w:val="00933DA6"/>
    <w:rsid w:val="00934192"/>
    <w:rsid w:val="00934751"/>
    <w:rsid w:val="009347A1"/>
    <w:rsid w:val="00934864"/>
    <w:rsid w:val="00934CA6"/>
    <w:rsid w:val="00934F53"/>
    <w:rsid w:val="00935353"/>
    <w:rsid w:val="009356AB"/>
    <w:rsid w:val="00935ADD"/>
    <w:rsid w:val="00935C8D"/>
    <w:rsid w:val="009360AB"/>
    <w:rsid w:val="00936280"/>
    <w:rsid w:val="00936849"/>
    <w:rsid w:val="009368F3"/>
    <w:rsid w:val="00936921"/>
    <w:rsid w:val="00936BB2"/>
    <w:rsid w:val="00936F36"/>
    <w:rsid w:val="009371EF"/>
    <w:rsid w:val="00937854"/>
    <w:rsid w:val="0093791D"/>
    <w:rsid w:val="00937CF3"/>
    <w:rsid w:val="00937E52"/>
    <w:rsid w:val="00937EAE"/>
    <w:rsid w:val="00940031"/>
    <w:rsid w:val="00940288"/>
    <w:rsid w:val="00940771"/>
    <w:rsid w:val="00940D45"/>
    <w:rsid w:val="00940DFA"/>
    <w:rsid w:val="00941149"/>
    <w:rsid w:val="0094153D"/>
    <w:rsid w:val="009415B1"/>
    <w:rsid w:val="00941620"/>
    <w:rsid w:val="00941636"/>
    <w:rsid w:val="009417F9"/>
    <w:rsid w:val="0094229D"/>
    <w:rsid w:val="00942517"/>
    <w:rsid w:val="00942821"/>
    <w:rsid w:val="00942F9C"/>
    <w:rsid w:val="00943036"/>
    <w:rsid w:val="00943282"/>
    <w:rsid w:val="009435FC"/>
    <w:rsid w:val="00943681"/>
    <w:rsid w:val="00943742"/>
    <w:rsid w:val="00943748"/>
    <w:rsid w:val="009437A5"/>
    <w:rsid w:val="00943AB6"/>
    <w:rsid w:val="00943C21"/>
    <w:rsid w:val="00943DE9"/>
    <w:rsid w:val="00943F8E"/>
    <w:rsid w:val="00944151"/>
    <w:rsid w:val="0094417D"/>
    <w:rsid w:val="009441E4"/>
    <w:rsid w:val="009444F5"/>
    <w:rsid w:val="00944883"/>
    <w:rsid w:val="0094495D"/>
    <w:rsid w:val="00944F3D"/>
    <w:rsid w:val="0094510C"/>
    <w:rsid w:val="0094543F"/>
    <w:rsid w:val="009457FF"/>
    <w:rsid w:val="00945C05"/>
    <w:rsid w:val="00945C61"/>
    <w:rsid w:val="00945D96"/>
    <w:rsid w:val="00945E48"/>
    <w:rsid w:val="009461E9"/>
    <w:rsid w:val="00946393"/>
    <w:rsid w:val="00946505"/>
    <w:rsid w:val="009468B7"/>
    <w:rsid w:val="009468B8"/>
    <w:rsid w:val="00946945"/>
    <w:rsid w:val="0094698E"/>
    <w:rsid w:val="00946FB4"/>
    <w:rsid w:val="009473D0"/>
    <w:rsid w:val="00947713"/>
    <w:rsid w:val="00947883"/>
    <w:rsid w:val="00947A06"/>
    <w:rsid w:val="00947A32"/>
    <w:rsid w:val="00947AF6"/>
    <w:rsid w:val="009506F0"/>
    <w:rsid w:val="00950AE1"/>
    <w:rsid w:val="00950DE7"/>
    <w:rsid w:val="00950E12"/>
    <w:rsid w:val="00951324"/>
    <w:rsid w:val="0095150F"/>
    <w:rsid w:val="0095177E"/>
    <w:rsid w:val="00951A9D"/>
    <w:rsid w:val="00951ADF"/>
    <w:rsid w:val="009524E1"/>
    <w:rsid w:val="00952880"/>
    <w:rsid w:val="009528D6"/>
    <w:rsid w:val="00952E12"/>
    <w:rsid w:val="00953857"/>
    <w:rsid w:val="00953869"/>
    <w:rsid w:val="00953920"/>
    <w:rsid w:val="009539F8"/>
    <w:rsid w:val="00953D47"/>
    <w:rsid w:val="00953DD6"/>
    <w:rsid w:val="00954CC3"/>
    <w:rsid w:val="00954E12"/>
    <w:rsid w:val="00954EC3"/>
    <w:rsid w:val="00954F96"/>
    <w:rsid w:val="009557FD"/>
    <w:rsid w:val="00955B85"/>
    <w:rsid w:val="0095681E"/>
    <w:rsid w:val="00956AA4"/>
    <w:rsid w:val="00956D81"/>
    <w:rsid w:val="009572D4"/>
    <w:rsid w:val="0095768E"/>
    <w:rsid w:val="0095794D"/>
    <w:rsid w:val="00957AEF"/>
    <w:rsid w:val="00960032"/>
    <w:rsid w:val="00960393"/>
    <w:rsid w:val="00960597"/>
    <w:rsid w:val="00960AD1"/>
    <w:rsid w:val="00960D46"/>
    <w:rsid w:val="009611EF"/>
    <w:rsid w:val="009613B6"/>
    <w:rsid w:val="00961483"/>
    <w:rsid w:val="00961921"/>
    <w:rsid w:val="00961B97"/>
    <w:rsid w:val="00961FA9"/>
    <w:rsid w:val="00962CF4"/>
    <w:rsid w:val="009630A5"/>
    <w:rsid w:val="0096314D"/>
    <w:rsid w:val="009632DB"/>
    <w:rsid w:val="00963320"/>
    <w:rsid w:val="00963823"/>
    <w:rsid w:val="009638D4"/>
    <w:rsid w:val="00963F46"/>
    <w:rsid w:val="0096430A"/>
    <w:rsid w:val="009645D4"/>
    <w:rsid w:val="00964D6F"/>
    <w:rsid w:val="00964FA4"/>
    <w:rsid w:val="00965520"/>
    <w:rsid w:val="0096554B"/>
    <w:rsid w:val="0096577F"/>
    <w:rsid w:val="0096584A"/>
    <w:rsid w:val="0096591C"/>
    <w:rsid w:val="00965A85"/>
    <w:rsid w:val="00965B43"/>
    <w:rsid w:val="0096611E"/>
    <w:rsid w:val="0096634E"/>
    <w:rsid w:val="0096651E"/>
    <w:rsid w:val="009666D1"/>
    <w:rsid w:val="00966AE7"/>
    <w:rsid w:val="00966C00"/>
    <w:rsid w:val="009671ED"/>
    <w:rsid w:val="00967CB8"/>
    <w:rsid w:val="00970B1C"/>
    <w:rsid w:val="00970BAD"/>
    <w:rsid w:val="0097115E"/>
    <w:rsid w:val="009719D1"/>
    <w:rsid w:val="00971CA6"/>
    <w:rsid w:val="00971F08"/>
    <w:rsid w:val="00972003"/>
    <w:rsid w:val="0097236B"/>
    <w:rsid w:val="0097251B"/>
    <w:rsid w:val="009729C1"/>
    <w:rsid w:val="00972B38"/>
    <w:rsid w:val="00972BA2"/>
    <w:rsid w:val="00972F61"/>
    <w:rsid w:val="00972F87"/>
    <w:rsid w:val="00973481"/>
    <w:rsid w:val="009734C6"/>
    <w:rsid w:val="00973AD6"/>
    <w:rsid w:val="00973C68"/>
    <w:rsid w:val="00974B02"/>
    <w:rsid w:val="00974D60"/>
    <w:rsid w:val="00974E32"/>
    <w:rsid w:val="00975074"/>
    <w:rsid w:val="009752EF"/>
    <w:rsid w:val="009755FF"/>
    <w:rsid w:val="00975E78"/>
    <w:rsid w:val="00975EE3"/>
    <w:rsid w:val="0097603D"/>
    <w:rsid w:val="0097630E"/>
    <w:rsid w:val="00976373"/>
    <w:rsid w:val="0097638A"/>
    <w:rsid w:val="00976949"/>
    <w:rsid w:val="00976AB5"/>
    <w:rsid w:val="00976E26"/>
    <w:rsid w:val="00976FC5"/>
    <w:rsid w:val="009770FA"/>
    <w:rsid w:val="00977581"/>
    <w:rsid w:val="009776DB"/>
    <w:rsid w:val="009778C9"/>
    <w:rsid w:val="009779F1"/>
    <w:rsid w:val="00977B47"/>
    <w:rsid w:val="00977C7F"/>
    <w:rsid w:val="00977F9D"/>
    <w:rsid w:val="009802CD"/>
    <w:rsid w:val="00980477"/>
    <w:rsid w:val="00980F67"/>
    <w:rsid w:val="00980FC9"/>
    <w:rsid w:val="00981435"/>
    <w:rsid w:val="0098190F"/>
    <w:rsid w:val="0098234E"/>
    <w:rsid w:val="00982931"/>
    <w:rsid w:val="0098293B"/>
    <w:rsid w:val="009829EE"/>
    <w:rsid w:val="00982C04"/>
    <w:rsid w:val="00982C73"/>
    <w:rsid w:val="00982D32"/>
    <w:rsid w:val="00982ED1"/>
    <w:rsid w:val="009832E8"/>
    <w:rsid w:val="00983412"/>
    <w:rsid w:val="00983574"/>
    <w:rsid w:val="0098365A"/>
    <w:rsid w:val="00983945"/>
    <w:rsid w:val="0098398C"/>
    <w:rsid w:val="00983A94"/>
    <w:rsid w:val="00983DA5"/>
    <w:rsid w:val="009841E5"/>
    <w:rsid w:val="0098447A"/>
    <w:rsid w:val="00984512"/>
    <w:rsid w:val="00985253"/>
    <w:rsid w:val="009853B3"/>
    <w:rsid w:val="009857AF"/>
    <w:rsid w:val="0098590D"/>
    <w:rsid w:val="009859EE"/>
    <w:rsid w:val="00985BA1"/>
    <w:rsid w:val="00985BFE"/>
    <w:rsid w:val="009864A9"/>
    <w:rsid w:val="00986958"/>
    <w:rsid w:val="00986AB9"/>
    <w:rsid w:val="00986B14"/>
    <w:rsid w:val="00986E26"/>
    <w:rsid w:val="00986E58"/>
    <w:rsid w:val="0098716C"/>
    <w:rsid w:val="0098745E"/>
    <w:rsid w:val="009879CE"/>
    <w:rsid w:val="00990100"/>
    <w:rsid w:val="00990630"/>
    <w:rsid w:val="00990A91"/>
    <w:rsid w:val="00990B4F"/>
    <w:rsid w:val="00990C31"/>
    <w:rsid w:val="00990C97"/>
    <w:rsid w:val="00990D6D"/>
    <w:rsid w:val="00991761"/>
    <w:rsid w:val="00991B0B"/>
    <w:rsid w:val="00991FB3"/>
    <w:rsid w:val="00992CC2"/>
    <w:rsid w:val="00993195"/>
    <w:rsid w:val="009938E7"/>
    <w:rsid w:val="00993CD0"/>
    <w:rsid w:val="009943BB"/>
    <w:rsid w:val="00994DCA"/>
    <w:rsid w:val="009952A5"/>
    <w:rsid w:val="00995B43"/>
    <w:rsid w:val="00995F6F"/>
    <w:rsid w:val="009960EC"/>
    <w:rsid w:val="009965A2"/>
    <w:rsid w:val="00996684"/>
    <w:rsid w:val="00996786"/>
    <w:rsid w:val="00996DC0"/>
    <w:rsid w:val="00996F51"/>
    <w:rsid w:val="009970DD"/>
    <w:rsid w:val="009974DB"/>
    <w:rsid w:val="00997B3A"/>
    <w:rsid w:val="00997C33"/>
    <w:rsid w:val="009A013B"/>
    <w:rsid w:val="009A0E7D"/>
    <w:rsid w:val="009A0FBA"/>
    <w:rsid w:val="009A132C"/>
    <w:rsid w:val="009A1601"/>
    <w:rsid w:val="009A1C2A"/>
    <w:rsid w:val="009A24AB"/>
    <w:rsid w:val="009A26CA"/>
    <w:rsid w:val="009A2E48"/>
    <w:rsid w:val="009A37B5"/>
    <w:rsid w:val="009A3BB6"/>
    <w:rsid w:val="009A3CB1"/>
    <w:rsid w:val="009A43C2"/>
    <w:rsid w:val="009A462D"/>
    <w:rsid w:val="009A480C"/>
    <w:rsid w:val="009A53C2"/>
    <w:rsid w:val="009A57BF"/>
    <w:rsid w:val="009A5A02"/>
    <w:rsid w:val="009A5C55"/>
    <w:rsid w:val="009A5CBA"/>
    <w:rsid w:val="009A61A8"/>
    <w:rsid w:val="009A6457"/>
    <w:rsid w:val="009A66B1"/>
    <w:rsid w:val="009A6AAB"/>
    <w:rsid w:val="009B0279"/>
    <w:rsid w:val="009B033B"/>
    <w:rsid w:val="009B0753"/>
    <w:rsid w:val="009B0E50"/>
    <w:rsid w:val="009B0F58"/>
    <w:rsid w:val="009B0F75"/>
    <w:rsid w:val="009B13E2"/>
    <w:rsid w:val="009B1435"/>
    <w:rsid w:val="009B1572"/>
    <w:rsid w:val="009B15C3"/>
    <w:rsid w:val="009B16AE"/>
    <w:rsid w:val="009B17CB"/>
    <w:rsid w:val="009B183E"/>
    <w:rsid w:val="009B1F30"/>
    <w:rsid w:val="009B20AF"/>
    <w:rsid w:val="009B2125"/>
    <w:rsid w:val="009B2810"/>
    <w:rsid w:val="009B2FD7"/>
    <w:rsid w:val="009B35C9"/>
    <w:rsid w:val="009B3AC2"/>
    <w:rsid w:val="009B3E1C"/>
    <w:rsid w:val="009B4530"/>
    <w:rsid w:val="009B461A"/>
    <w:rsid w:val="009B466A"/>
    <w:rsid w:val="009B49CE"/>
    <w:rsid w:val="009B49EE"/>
    <w:rsid w:val="009B4DF4"/>
    <w:rsid w:val="009B5368"/>
    <w:rsid w:val="009B5456"/>
    <w:rsid w:val="009B564E"/>
    <w:rsid w:val="009B62ED"/>
    <w:rsid w:val="009B6A61"/>
    <w:rsid w:val="009B71A9"/>
    <w:rsid w:val="009B72BE"/>
    <w:rsid w:val="009B76E0"/>
    <w:rsid w:val="009B7E87"/>
    <w:rsid w:val="009C0044"/>
    <w:rsid w:val="009C0169"/>
    <w:rsid w:val="009C0246"/>
    <w:rsid w:val="009C1626"/>
    <w:rsid w:val="009C216D"/>
    <w:rsid w:val="009C2330"/>
    <w:rsid w:val="009C26BA"/>
    <w:rsid w:val="009C28AF"/>
    <w:rsid w:val="009C2927"/>
    <w:rsid w:val="009C2CA4"/>
    <w:rsid w:val="009C2F21"/>
    <w:rsid w:val="009C39B1"/>
    <w:rsid w:val="009C403E"/>
    <w:rsid w:val="009C4429"/>
    <w:rsid w:val="009C46F7"/>
    <w:rsid w:val="009C4A55"/>
    <w:rsid w:val="009C4AB1"/>
    <w:rsid w:val="009C4C9E"/>
    <w:rsid w:val="009C5504"/>
    <w:rsid w:val="009C57A6"/>
    <w:rsid w:val="009C5AA6"/>
    <w:rsid w:val="009C5D87"/>
    <w:rsid w:val="009C5EF8"/>
    <w:rsid w:val="009C5F43"/>
    <w:rsid w:val="009C651A"/>
    <w:rsid w:val="009C665E"/>
    <w:rsid w:val="009C69F8"/>
    <w:rsid w:val="009C6DF3"/>
    <w:rsid w:val="009C72E2"/>
    <w:rsid w:val="009C793B"/>
    <w:rsid w:val="009C7DFC"/>
    <w:rsid w:val="009C7EE7"/>
    <w:rsid w:val="009D016F"/>
    <w:rsid w:val="009D0295"/>
    <w:rsid w:val="009D05C5"/>
    <w:rsid w:val="009D07DB"/>
    <w:rsid w:val="009D0B7E"/>
    <w:rsid w:val="009D0F4E"/>
    <w:rsid w:val="009D10EC"/>
    <w:rsid w:val="009D10ED"/>
    <w:rsid w:val="009D19F7"/>
    <w:rsid w:val="009D1E7E"/>
    <w:rsid w:val="009D20E1"/>
    <w:rsid w:val="009D22E1"/>
    <w:rsid w:val="009D25EC"/>
    <w:rsid w:val="009D28A6"/>
    <w:rsid w:val="009D2B27"/>
    <w:rsid w:val="009D2C54"/>
    <w:rsid w:val="009D3313"/>
    <w:rsid w:val="009D343E"/>
    <w:rsid w:val="009D3707"/>
    <w:rsid w:val="009D38EF"/>
    <w:rsid w:val="009D3A47"/>
    <w:rsid w:val="009D3A96"/>
    <w:rsid w:val="009D4FF0"/>
    <w:rsid w:val="009D5288"/>
    <w:rsid w:val="009D557A"/>
    <w:rsid w:val="009D5799"/>
    <w:rsid w:val="009D5C10"/>
    <w:rsid w:val="009D5EC0"/>
    <w:rsid w:val="009D5ECA"/>
    <w:rsid w:val="009D63D7"/>
    <w:rsid w:val="009D6812"/>
    <w:rsid w:val="009D6C93"/>
    <w:rsid w:val="009D703C"/>
    <w:rsid w:val="009D718F"/>
    <w:rsid w:val="009D76A1"/>
    <w:rsid w:val="009D7961"/>
    <w:rsid w:val="009D7ADE"/>
    <w:rsid w:val="009D7C08"/>
    <w:rsid w:val="009D7DD1"/>
    <w:rsid w:val="009E068F"/>
    <w:rsid w:val="009E0C98"/>
    <w:rsid w:val="009E14E0"/>
    <w:rsid w:val="009E1612"/>
    <w:rsid w:val="009E173B"/>
    <w:rsid w:val="009E1772"/>
    <w:rsid w:val="009E1F8F"/>
    <w:rsid w:val="009E232C"/>
    <w:rsid w:val="009E240C"/>
    <w:rsid w:val="009E274D"/>
    <w:rsid w:val="009E2B45"/>
    <w:rsid w:val="009E2DF3"/>
    <w:rsid w:val="009E34FE"/>
    <w:rsid w:val="009E35DB"/>
    <w:rsid w:val="009E3827"/>
    <w:rsid w:val="009E387F"/>
    <w:rsid w:val="009E38F1"/>
    <w:rsid w:val="009E3BA5"/>
    <w:rsid w:val="009E41A6"/>
    <w:rsid w:val="009E4411"/>
    <w:rsid w:val="009E47A3"/>
    <w:rsid w:val="009E4A27"/>
    <w:rsid w:val="009E4CAE"/>
    <w:rsid w:val="009E4D63"/>
    <w:rsid w:val="009E4DEA"/>
    <w:rsid w:val="009E52F2"/>
    <w:rsid w:val="009E53D7"/>
    <w:rsid w:val="009E545B"/>
    <w:rsid w:val="009E5797"/>
    <w:rsid w:val="009E5D42"/>
    <w:rsid w:val="009E69F5"/>
    <w:rsid w:val="009E7F2A"/>
    <w:rsid w:val="009F07B8"/>
    <w:rsid w:val="009F08F3"/>
    <w:rsid w:val="009F0E78"/>
    <w:rsid w:val="009F0FB8"/>
    <w:rsid w:val="009F1246"/>
    <w:rsid w:val="009F1485"/>
    <w:rsid w:val="009F174A"/>
    <w:rsid w:val="009F1E68"/>
    <w:rsid w:val="009F231D"/>
    <w:rsid w:val="009F23A4"/>
    <w:rsid w:val="009F288F"/>
    <w:rsid w:val="009F2B29"/>
    <w:rsid w:val="009F2CA7"/>
    <w:rsid w:val="009F2E2C"/>
    <w:rsid w:val="009F2FD9"/>
    <w:rsid w:val="009F3175"/>
    <w:rsid w:val="009F32BB"/>
    <w:rsid w:val="009F344F"/>
    <w:rsid w:val="009F35D6"/>
    <w:rsid w:val="009F3CD4"/>
    <w:rsid w:val="009F44A7"/>
    <w:rsid w:val="009F45EE"/>
    <w:rsid w:val="009F5185"/>
    <w:rsid w:val="009F55FC"/>
    <w:rsid w:val="009F5B69"/>
    <w:rsid w:val="009F5C6E"/>
    <w:rsid w:val="009F5C73"/>
    <w:rsid w:val="009F5CF2"/>
    <w:rsid w:val="009F627C"/>
    <w:rsid w:val="009F6282"/>
    <w:rsid w:val="009F6699"/>
    <w:rsid w:val="009F6A7E"/>
    <w:rsid w:val="009F6ABD"/>
    <w:rsid w:val="009F70F9"/>
    <w:rsid w:val="009F76D3"/>
    <w:rsid w:val="009F7965"/>
    <w:rsid w:val="009F7E16"/>
    <w:rsid w:val="009F7ECE"/>
    <w:rsid w:val="00A00ABA"/>
    <w:rsid w:val="00A0241D"/>
    <w:rsid w:val="00A025E3"/>
    <w:rsid w:val="00A0270E"/>
    <w:rsid w:val="00A030C0"/>
    <w:rsid w:val="00A031D8"/>
    <w:rsid w:val="00A03209"/>
    <w:rsid w:val="00A03384"/>
    <w:rsid w:val="00A03CF1"/>
    <w:rsid w:val="00A03E86"/>
    <w:rsid w:val="00A048A8"/>
    <w:rsid w:val="00A04F49"/>
    <w:rsid w:val="00A05C4C"/>
    <w:rsid w:val="00A06181"/>
    <w:rsid w:val="00A06574"/>
    <w:rsid w:val="00A065A1"/>
    <w:rsid w:val="00A06FD0"/>
    <w:rsid w:val="00A07173"/>
    <w:rsid w:val="00A0717D"/>
    <w:rsid w:val="00A07239"/>
    <w:rsid w:val="00A07A8B"/>
    <w:rsid w:val="00A07C83"/>
    <w:rsid w:val="00A1044C"/>
    <w:rsid w:val="00A109F6"/>
    <w:rsid w:val="00A10A02"/>
    <w:rsid w:val="00A10E7E"/>
    <w:rsid w:val="00A11349"/>
    <w:rsid w:val="00A1155B"/>
    <w:rsid w:val="00A117BC"/>
    <w:rsid w:val="00A117EB"/>
    <w:rsid w:val="00A11A5A"/>
    <w:rsid w:val="00A11C21"/>
    <w:rsid w:val="00A11C26"/>
    <w:rsid w:val="00A11D4D"/>
    <w:rsid w:val="00A123D9"/>
    <w:rsid w:val="00A1240C"/>
    <w:rsid w:val="00A12C1E"/>
    <w:rsid w:val="00A12E55"/>
    <w:rsid w:val="00A12FC2"/>
    <w:rsid w:val="00A137DF"/>
    <w:rsid w:val="00A137E2"/>
    <w:rsid w:val="00A138C7"/>
    <w:rsid w:val="00A138D6"/>
    <w:rsid w:val="00A13A86"/>
    <w:rsid w:val="00A13E54"/>
    <w:rsid w:val="00A13F6F"/>
    <w:rsid w:val="00A14196"/>
    <w:rsid w:val="00A151D4"/>
    <w:rsid w:val="00A1547F"/>
    <w:rsid w:val="00A158CA"/>
    <w:rsid w:val="00A159D0"/>
    <w:rsid w:val="00A15A0A"/>
    <w:rsid w:val="00A15E55"/>
    <w:rsid w:val="00A161A6"/>
    <w:rsid w:val="00A161DA"/>
    <w:rsid w:val="00A162F2"/>
    <w:rsid w:val="00A16423"/>
    <w:rsid w:val="00A16DDF"/>
    <w:rsid w:val="00A17687"/>
    <w:rsid w:val="00A17BD8"/>
    <w:rsid w:val="00A17F63"/>
    <w:rsid w:val="00A20139"/>
    <w:rsid w:val="00A2060F"/>
    <w:rsid w:val="00A20EBF"/>
    <w:rsid w:val="00A2145C"/>
    <w:rsid w:val="00A2193B"/>
    <w:rsid w:val="00A21A8C"/>
    <w:rsid w:val="00A21B03"/>
    <w:rsid w:val="00A21BCB"/>
    <w:rsid w:val="00A21D6B"/>
    <w:rsid w:val="00A22569"/>
    <w:rsid w:val="00A2351A"/>
    <w:rsid w:val="00A23882"/>
    <w:rsid w:val="00A2398B"/>
    <w:rsid w:val="00A23A80"/>
    <w:rsid w:val="00A23F72"/>
    <w:rsid w:val="00A240CB"/>
    <w:rsid w:val="00A241A9"/>
    <w:rsid w:val="00A24530"/>
    <w:rsid w:val="00A24765"/>
    <w:rsid w:val="00A24EA7"/>
    <w:rsid w:val="00A2501D"/>
    <w:rsid w:val="00A251F1"/>
    <w:rsid w:val="00A25783"/>
    <w:rsid w:val="00A2625C"/>
    <w:rsid w:val="00A263BA"/>
    <w:rsid w:val="00A264A9"/>
    <w:rsid w:val="00A264F2"/>
    <w:rsid w:val="00A265E6"/>
    <w:rsid w:val="00A26DCF"/>
    <w:rsid w:val="00A27785"/>
    <w:rsid w:val="00A278E6"/>
    <w:rsid w:val="00A27B8B"/>
    <w:rsid w:val="00A30187"/>
    <w:rsid w:val="00A3044D"/>
    <w:rsid w:val="00A30752"/>
    <w:rsid w:val="00A30846"/>
    <w:rsid w:val="00A3088D"/>
    <w:rsid w:val="00A308E8"/>
    <w:rsid w:val="00A30C9A"/>
    <w:rsid w:val="00A30ED9"/>
    <w:rsid w:val="00A31047"/>
    <w:rsid w:val="00A3117C"/>
    <w:rsid w:val="00A313C0"/>
    <w:rsid w:val="00A31552"/>
    <w:rsid w:val="00A31CCF"/>
    <w:rsid w:val="00A31DE5"/>
    <w:rsid w:val="00A32195"/>
    <w:rsid w:val="00A32322"/>
    <w:rsid w:val="00A323F0"/>
    <w:rsid w:val="00A324AC"/>
    <w:rsid w:val="00A32867"/>
    <w:rsid w:val="00A330E8"/>
    <w:rsid w:val="00A33780"/>
    <w:rsid w:val="00A33A6C"/>
    <w:rsid w:val="00A33AC5"/>
    <w:rsid w:val="00A3448A"/>
    <w:rsid w:val="00A34496"/>
    <w:rsid w:val="00A345B4"/>
    <w:rsid w:val="00A34AAA"/>
    <w:rsid w:val="00A35018"/>
    <w:rsid w:val="00A35DB5"/>
    <w:rsid w:val="00A35E71"/>
    <w:rsid w:val="00A36297"/>
    <w:rsid w:val="00A36645"/>
    <w:rsid w:val="00A36709"/>
    <w:rsid w:val="00A36CD6"/>
    <w:rsid w:val="00A37465"/>
    <w:rsid w:val="00A374B4"/>
    <w:rsid w:val="00A375F3"/>
    <w:rsid w:val="00A37C3B"/>
    <w:rsid w:val="00A40029"/>
    <w:rsid w:val="00A400F2"/>
    <w:rsid w:val="00A4038F"/>
    <w:rsid w:val="00A4056C"/>
    <w:rsid w:val="00A40D96"/>
    <w:rsid w:val="00A40F80"/>
    <w:rsid w:val="00A414B9"/>
    <w:rsid w:val="00A417B6"/>
    <w:rsid w:val="00A41ADF"/>
    <w:rsid w:val="00A41B29"/>
    <w:rsid w:val="00A41D30"/>
    <w:rsid w:val="00A41E2B"/>
    <w:rsid w:val="00A42101"/>
    <w:rsid w:val="00A428DC"/>
    <w:rsid w:val="00A42C85"/>
    <w:rsid w:val="00A43236"/>
    <w:rsid w:val="00A43584"/>
    <w:rsid w:val="00A4394F"/>
    <w:rsid w:val="00A44E57"/>
    <w:rsid w:val="00A4536B"/>
    <w:rsid w:val="00A45A20"/>
    <w:rsid w:val="00A45B2E"/>
    <w:rsid w:val="00A45B74"/>
    <w:rsid w:val="00A469C4"/>
    <w:rsid w:val="00A46BB5"/>
    <w:rsid w:val="00A46F4E"/>
    <w:rsid w:val="00A47A9F"/>
    <w:rsid w:val="00A47AD9"/>
    <w:rsid w:val="00A47BCA"/>
    <w:rsid w:val="00A47F48"/>
    <w:rsid w:val="00A50C98"/>
    <w:rsid w:val="00A50EEE"/>
    <w:rsid w:val="00A50F7E"/>
    <w:rsid w:val="00A51633"/>
    <w:rsid w:val="00A5192F"/>
    <w:rsid w:val="00A51EFF"/>
    <w:rsid w:val="00A51F2D"/>
    <w:rsid w:val="00A52AC6"/>
    <w:rsid w:val="00A52C77"/>
    <w:rsid w:val="00A52E02"/>
    <w:rsid w:val="00A52E1D"/>
    <w:rsid w:val="00A53714"/>
    <w:rsid w:val="00A53D68"/>
    <w:rsid w:val="00A54964"/>
    <w:rsid w:val="00A549C2"/>
    <w:rsid w:val="00A55010"/>
    <w:rsid w:val="00A550D0"/>
    <w:rsid w:val="00A554A1"/>
    <w:rsid w:val="00A555B2"/>
    <w:rsid w:val="00A560AB"/>
    <w:rsid w:val="00A56160"/>
    <w:rsid w:val="00A56216"/>
    <w:rsid w:val="00A56676"/>
    <w:rsid w:val="00A56881"/>
    <w:rsid w:val="00A56B05"/>
    <w:rsid w:val="00A57E7B"/>
    <w:rsid w:val="00A607F2"/>
    <w:rsid w:val="00A6087C"/>
    <w:rsid w:val="00A60CC4"/>
    <w:rsid w:val="00A60D18"/>
    <w:rsid w:val="00A60FB1"/>
    <w:rsid w:val="00A61499"/>
    <w:rsid w:val="00A61534"/>
    <w:rsid w:val="00A616B4"/>
    <w:rsid w:val="00A61729"/>
    <w:rsid w:val="00A61857"/>
    <w:rsid w:val="00A619BC"/>
    <w:rsid w:val="00A61C04"/>
    <w:rsid w:val="00A624A7"/>
    <w:rsid w:val="00A62795"/>
    <w:rsid w:val="00A62A77"/>
    <w:rsid w:val="00A6310F"/>
    <w:rsid w:val="00A63483"/>
    <w:rsid w:val="00A63978"/>
    <w:rsid w:val="00A64820"/>
    <w:rsid w:val="00A64C2B"/>
    <w:rsid w:val="00A64D0E"/>
    <w:rsid w:val="00A64E29"/>
    <w:rsid w:val="00A6503A"/>
    <w:rsid w:val="00A65102"/>
    <w:rsid w:val="00A657D7"/>
    <w:rsid w:val="00A65987"/>
    <w:rsid w:val="00A659B8"/>
    <w:rsid w:val="00A65CBE"/>
    <w:rsid w:val="00A65D01"/>
    <w:rsid w:val="00A6606D"/>
    <w:rsid w:val="00A660AC"/>
    <w:rsid w:val="00A66D45"/>
    <w:rsid w:val="00A66F19"/>
    <w:rsid w:val="00A6710C"/>
    <w:rsid w:val="00A6732E"/>
    <w:rsid w:val="00A67587"/>
    <w:rsid w:val="00A675D3"/>
    <w:rsid w:val="00A67E6C"/>
    <w:rsid w:val="00A67FE9"/>
    <w:rsid w:val="00A7063A"/>
    <w:rsid w:val="00A708AE"/>
    <w:rsid w:val="00A7120D"/>
    <w:rsid w:val="00A712D7"/>
    <w:rsid w:val="00A71795"/>
    <w:rsid w:val="00A71864"/>
    <w:rsid w:val="00A71A5F"/>
    <w:rsid w:val="00A71A74"/>
    <w:rsid w:val="00A71B99"/>
    <w:rsid w:val="00A7245F"/>
    <w:rsid w:val="00A72DC1"/>
    <w:rsid w:val="00A72DDB"/>
    <w:rsid w:val="00A72F46"/>
    <w:rsid w:val="00A7304E"/>
    <w:rsid w:val="00A7307D"/>
    <w:rsid w:val="00A73505"/>
    <w:rsid w:val="00A737BF"/>
    <w:rsid w:val="00A73997"/>
    <w:rsid w:val="00A739D0"/>
    <w:rsid w:val="00A73AC4"/>
    <w:rsid w:val="00A7434B"/>
    <w:rsid w:val="00A74AF8"/>
    <w:rsid w:val="00A74DC1"/>
    <w:rsid w:val="00A758DB"/>
    <w:rsid w:val="00A75B7D"/>
    <w:rsid w:val="00A75EE7"/>
    <w:rsid w:val="00A761D4"/>
    <w:rsid w:val="00A77020"/>
    <w:rsid w:val="00A777D0"/>
    <w:rsid w:val="00A77A20"/>
    <w:rsid w:val="00A77E55"/>
    <w:rsid w:val="00A77EC4"/>
    <w:rsid w:val="00A802B9"/>
    <w:rsid w:val="00A80369"/>
    <w:rsid w:val="00A80A12"/>
    <w:rsid w:val="00A80AE5"/>
    <w:rsid w:val="00A80C84"/>
    <w:rsid w:val="00A80D9F"/>
    <w:rsid w:val="00A810AD"/>
    <w:rsid w:val="00A8110B"/>
    <w:rsid w:val="00A81A82"/>
    <w:rsid w:val="00A8226F"/>
    <w:rsid w:val="00A8264E"/>
    <w:rsid w:val="00A826E6"/>
    <w:rsid w:val="00A82B8B"/>
    <w:rsid w:val="00A83225"/>
    <w:rsid w:val="00A83310"/>
    <w:rsid w:val="00A8377E"/>
    <w:rsid w:val="00A837B4"/>
    <w:rsid w:val="00A83AA7"/>
    <w:rsid w:val="00A83B98"/>
    <w:rsid w:val="00A8429F"/>
    <w:rsid w:val="00A84563"/>
    <w:rsid w:val="00A84F59"/>
    <w:rsid w:val="00A85384"/>
    <w:rsid w:val="00A85C1F"/>
    <w:rsid w:val="00A85CF6"/>
    <w:rsid w:val="00A863CF"/>
    <w:rsid w:val="00A86499"/>
    <w:rsid w:val="00A86972"/>
    <w:rsid w:val="00A86A7B"/>
    <w:rsid w:val="00A87367"/>
    <w:rsid w:val="00A90009"/>
    <w:rsid w:val="00A903DA"/>
    <w:rsid w:val="00A905F4"/>
    <w:rsid w:val="00A90720"/>
    <w:rsid w:val="00A9079E"/>
    <w:rsid w:val="00A907D2"/>
    <w:rsid w:val="00A908E4"/>
    <w:rsid w:val="00A90A83"/>
    <w:rsid w:val="00A90D1E"/>
    <w:rsid w:val="00A910F8"/>
    <w:rsid w:val="00A91578"/>
    <w:rsid w:val="00A91870"/>
    <w:rsid w:val="00A91876"/>
    <w:rsid w:val="00A91D89"/>
    <w:rsid w:val="00A91E3E"/>
    <w:rsid w:val="00A9225F"/>
    <w:rsid w:val="00A92879"/>
    <w:rsid w:val="00A92992"/>
    <w:rsid w:val="00A92B13"/>
    <w:rsid w:val="00A92CA1"/>
    <w:rsid w:val="00A933A4"/>
    <w:rsid w:val="00A93669"/>
    <w:rsid w:val="00A93716"/>
    <w:rsid w:val="00A938CC"/>
    <w:rsid w:val="00A93A29"/>
    <w:rsid w:val="00A93A51"/>
    <w:rsid w:val="00A93C2B"/>
    <w:rsid w:val="00A93D2D"/>
    <w:rsid w:val="00A943CB"/>
    <w:rsid w:val="00A9442A"/>
    <w:rsid w:val="00A946E3"/>
    <w:rsid w:val="00A94897"/>
    <w:rsid w:val="00A94A8E"/>
    <w:rsid w:val="00A94C35"/>
    <w:rsid w:val="00A95260"/>
    <w:rsid w:val="00A95919"/>
    <w:rsid w:val="00A95AA9"/>
    <w:rsid w:val="00A95C4B"/>
    <w:rsid w:val="00A95F5A"/>
    <w:rsid w:val="00A96367"/>
    <w:rsid w:val="00A964A9"/>
    <w:rsid w:val="00A96A3E"/>
    <w:rsid w:val="00A9792C"/>
    <w:rsid w:val="00A97AD4"/>
    <w:rsid w:val="00AA016F"/>
    <w:rsid w:val="00AA06B6"/>
    <w:rsid w:val="00AA0FD7"/>
    <w:rsid w:val="00AA12B2"/>
    <w:rsid w:val="00AA15FD"/>
    <w:rsid w:val="00AA19D4"/>
    <w:rsid w:val="00AA1ED6"/>
    <w:rsid w:val="00AA2755"/>
    <w:rsid w:val="00AA2BB8"/>
    <w:rsid w:val="00AA3055"/>
    <w:rsid w:val="00AA30F6"/>
    <w:rsid w:val="00AA35F3"/>
    <w:rsid w:val="00AA396F"/>
    <w:rsid w:val="00AA3D1C"/>
    <w:rsid w:val="00AA3DF1"/>
    <w:rsid w:val="00AA3FFA"/>
    <w:rsid w:val="00AA40A7"/>
    <w:rsid w:val="00AA435C"/>
    <w:rsid w:val="00AA48D0"/>
    <w:rsid w:val="00AA4975"/>
    <w:rsid w:val="00AA4B52"/>
    <w:rsid w:val="00AA4DA4"/>
    <w:rsid w:val="00AA51BB"/>
    <w:rsid w:val="00AA51D6"/>
    <w:rsid w:val="00AA52D3"/>
    <w:rsid w:val="00AA5775"/>
    <w:rsid w:val="00AA58DF"/>
    <w:rsid w:val="00AA596E"/>
    <w:rsid w:val="00AA5A05"/>
    <w:rsid w:val="00AA5FC9"/>
    <w:rsid w:val="00AA6355"/>
    <w:rsid w:val="00AA64CE"/>
    <w:rsid w:val="00AA6E1F"/>
    <w:rsid w:val="00AA73F7"/>
    <w:rsid w:val="00AA75C8"/>
    <w:rsid w:val="00AA79F2"/>
    <w:rsid w:val="00AA7AB7"/>
    <w:rsid w:val="00AA7B74"/>
    <w:rsid w:val="00AA7ECC"/>
    <w:rsid w:val="00AB009D"/>
    <w:rsid w:val="00AB0964"/>
    <w:rsid w:val="00AB0BC8"/>
    <w:rsid w:val="00AB11CA"/>
    <w:rsid w:val="00AB1259"/>
    <w:rsid w:val="00AB14D9"/>
    <w:rsid w:val="00AB1538"/>
    <w:rsid w:val="00AB1C8E"/>
    <w:rsid w:val="00AB2B2A"/>
    <w:rsid w:val="00AB36EF"/>
    <w:rsid w:val="00AB3E93"/>
    <w:rsid w:val="00AB45C0"/>
    <w:rsid w:val="00AB4AB8"/>
    <w:rsid w:val="00AB4BDC"/>
    <w:rsid w:val="00AB562E"/>
    <w:rsid w:val="00AB5A28"/>
    <w:rsid w:val="00AB5A41"/>
    <w:rsid w:val="00AB5D2A"/>
    <w:rsid w:val="00AB5D8A"/>
    <w:rsid w:val="00AB655E"/>
    <w:rsid w:val="00AB6814"/>
    <w:rsid w:val="00AB691A"/>
    <w:rsid w:val="00AB6C8A"/>
    <w:rsid w:val="00AB6FAA"/>
    <w:rsid w:val="00AB73FB"/>
    <w:rsid w:val="00AB76E2"/>
    <w:rsid w:val="00AB7799"/>
    <w:rsid w:val="00AB7ADB"/>
    <w:rsid w:val="00AB7BF6"/>
    <w:rsid w:val="00AC007F"/>
    <w:rsid w:val="00AC0C80"/>
    <w:rsid w:val="00AC0E21"/>
    <w:rsid w:val="00AC16E2"/>
    <w:rsid w:val="00AC1A85"/>
    <w:rsid w:val="00AC1BBC"/>
    <w:rsid w:val="00AC1BCC"/>
    <w:rsid w:val="00AC208C"/>
    <w:rsid w:val="00AC26C4"/>
    <w:rsid w:val="00AC2749"/>
    <w:rsid w:val="00AC274E"/>
    <w:rsid w:val="00AC2793"/>
    <w:rsid w:val="00AC2B7E"/>
    <w:rsid w:val="00AC2ECD"/>
    <w:rsid w:val="00AC3119"/>
    <w:rsid w:val="00AC376C"/>
    <w:rsid w:val="00AC395B"/>
    <w:rsid w:val="00AC398D"/>
    <w:rsid w:val="00AC3D0E"/>
    <w:rsid w:val="00AC3DA5"/>
    <w:rsid w:val="00AC40F7"/>
    <w:rsid w:val="00AC49FB"/>
    <w:rsid w:val="00AC4EB7"/>
    <w:rsid w:val="00AC50E8"/>
    <w:rsid w:val="00AC51F1"/>
    <w:rsid w:val="00AC539E"/>
    <w:rsid w:val="00AC5652"/>
    <w:rsid w:val="00AC5A10"/>
    <w:rsid w:val="00AC5B5B"/>
    <w:rsid w:val="00AC5E4C"/>
    <w:rsid w:val="00AC5EDC"/>
    <w:rsid w:val="00AC61CA"/>
    <w:rsid w:val="00AC6574"/>
    <w:rsid w:val="00AC69E3"/>
    <w:rsid w:val="00AC6BCD"/>
    <w:rsid w:val="00AC6DF9"/>
    <w:rsid w:val="00AC764E"/>
    <w:rsid w:val="00AC78D3"/>
    <w:rsid w:val="00AC7CD6"/>
    <w:rsid w:val="00AC7DCF"/>
    <w:rsid w:val="00AD0260"/>
    <w:rsid w:val="00AD04C5"/>
    <w:rsid w:val="00AD081B"/>
    <w:rsid w:val="00AD0AA3"/>
    <w:rsid w:val="00AD0D80"/>
    <w:rsid w:val="00AD0E61"/>
    <w:rsid w:val="00AD12F7"/>
    <w:rsid w:val="00AD1408"/>
    <w:rsid w:val="00AD194F"/>
    <w:rsid w:val="00AD1C2A"/>
    <w:rsid w:val="00AD2488"/>
    <w:rsid w:val="00AD2ED0"/>
    <w:rsid w:val="00AD2F27"/>
    <w:rsid w:val="00AD31F6"/>
    <w:rsid w:val="00AD375D"/>
    <w:rsid w:val="00AD3BE9"/>
    <w:rsid w:val="00AD3E72"/>
    <w:rsid w:val="00AD3F94"/>
    <w:rsid w:val="00AD46C6"/>
    <w:rsid w:val="00AD472F"/>
    <w:rsid w:val="00AD4A5A"/>
    <w:rsid w:val="00AD4BAA"/>
    <w:rsid w:val="00AD4D1F"/>
    <w:rsid w:val="00AD4F39"/>
    <w:rsid w:val="00AD5178"/>
    <w:rsid w:val="00AD521A"/>
    <w:rsid w:val="00AD5251"/>
    <w:rsid w:val="00AD5767"/>
    <w:rsid w:val="00AD5F61"/>
    <w:rsid w:val="00AD63CC"/>
    <w:rsid w:val="00AD6472"/>
    <w:rsid w:val="00AD64B4"/>
    <w:rsid w:val="00AD65C9"/>
    <w:rsid w:val="00AD6BBA"/>
    <w:rsid w:val="00AD6BD5"/>
    <w:rsid w:val="00AD6C06"/>
    <w:rsid w:val="00AD6E06"/>
    <w:rsid w:val="00AD75AB"/>
    <w:rsid w:val="00AD7ED6"/>
    <w:rsid w:val="00AE0080"/>
    <w:rsid w:val="00AE0253"/>
    <w:rsid w:val="00AE0834"/>
    <w:rsid w:val="00AE0917"/>
    <w:rsid w:val="00AE0DED"/>
    <w:rsid w:val="00AE104D"/>
    <w:rsid w:val="00AE182E"/>
    <w:rsid w:val="00AE1C5F"/>
    <w:rsid w:val="00AE212C"/>
    <w:rsid w:val="00AE27AC"/>
    <w:rsid w:val="00AE280F"/>
    <w:rsid w:val="00AE29AD"/>
    <w:rsid w:val="00AE2BF6"/>
    <w:rsid w:val="00AE2DFA"/>
    <w:rsid w:val="00AE3155"/>
    <w:rsid w:val="00AE344F"/>
    <w:rsid w:val="00AE3745"/>
    <w:rsid w:val="00AE3A01"/>
    <w:rsid w:val="00AE3C33"/>
    <w:rsid w:val="00AE3EFE"/>
    <w:rsid w:val="00AE40E0"/>
    <w:rsid w:val="00AE41D3"/>
    <w:rsid w:val="00AE42FE"/>
    <w:rsid w:val="00AE4DBA"/>
    <w:rsid w:val="00AE4F07"/>
    <w:rsid w:val="00AE5106"/>
    <w:rsid w:val="00AE5562"/>
    <w:rsid w:val="00AE597F"/>
    <w:rsid w:val="00AE5B4C"/>
    <w:rsid w:val="00AE5B8D"/>
    <w:rsid w:val="00AE5CBD"/>
    <w:rsid w:val="00AE6052"/>
    <w:rsid w:val="00AE699F"/>
    <w:rsid w:val="00AE69D0"/>
    <w:rsid w:val="00AE6B84"/>
    <w:rsid w:val="00AE7771"/>
    <w:rsid w:val="00AE7874"/>
    <w:rsid w:val="00AE7A9A"/>
    <w:rsid w:val="00AE7B7A"/>
    <w:rsid w:val="00AE7DDB"/>
    <w:rsid w:val="00AE7F45"/>
    <w:rsid w:val="00AE7FC8"/>
    <w:rsid w:val="00AF0149"/>
    <w:rsid w:val="00AF0BB3"/>
    <w:rsid w:val="00AF0C11"/>
    <w:rsid w:val="00AF0ED6"/>
    <w:rsid w:val="00AF1BCD"/>
    <w:rsid w:val="00AF1C5B"/>
    <w:rsid w:val="00AF1C5D"/>
    <w:rsid w:val="00AF1DD1"/>
    <w:rsid w:val="00AF2149"/>
    <w:rsid w:val="00AF24E7"/>
    <w:rsid w:val="00AF25EC"/>
    <w:rsid w:val="00AF2886"/>
    <w:rsid w:val="00AF2E5D"/>
    <w:rsid w:val="00AF30EA"/>
    <w:rsid w:val="00AF3695"/>
    <w:rsid w:val="00AF3AB5"/>
    <w:rsid w:val="00AF3C9B"/>
    <w:rsid w:val="00AF40EC"/>
    <w:rsid w:val="00AF42D7"/>
    <w:rsid w:val="00AF4413"/>
    <w:rsid w:val="00AF44F8"/>
    <w:rsid w:val="00AF471B"/>
    <w:rsid w:val="00AF4752"/>
    <w:rsid w:val="00AF5201"/>
    <w:rsid w:val="00AF56D9"/>
    <w:rsid w:val="00AF61D8"/>
    <w:rsid w:val="00AF62E4"/>
    <w:rsid w:val="00AF677C"/>
    <w:rsid w:val="00AF68D2"/>
    <w:rsid w:val="00AF6A90"/>
    <w:rsid w:val="00AF6CDB"/>
    <w:rsid w:val="00AF6D62"/>
    <w:rsid w:val="00AF722E"/>
    <w:rsid w:val="00AF726A"/>
    <w:rsid w:val="00AF7285"/>
    <w:rsid w:val="00AF7883"/>
    <w:rsid w:val="00AF7B6E"/>
    <w:rsid w:val="00AF7DC9"/>
    <w:rsid w:val="00B006FE"/>
    <w:rsid w:val="00B007CB"/>
    <w:rsid w:val="00B00A78"/>
    <w:rsid w:val="00B0145A"/>
    <w:rsid w:val="00B01690"/>
    <w:rsid w:val="00B01AF2"/>
    <w:rsid w:val="00B01D00"/>
    <w:rsid w:val="00B01E79"/>
    <w:rsid w:val="00B01EA3"/>
    <w:rsid w:val="00B01EB9"/>
    <w:rsid w:val="00B020F4"/>
    <w:rsid w:val="00B0232E"/>
    <w:rsid w:val="00B025B7"/>
    <w:rsid w:val="00B026E3"/>
    <w:rsid w:val="00B0294E"/>
    <w:rsid w:val="00B02AA9"/>
    <w:rsid w:val="00B02FA3"/>
    <w:rsid w:val="00B03146"/>
    <w:rsid w:val="00B0348E"/>
    <w:rsid w:val="00B035FC"/>
    <w:rsid w:val="00B036BC"/>
    <w:rsid w:val="00B03AEA"/>
    <w:rsid w:val="00B04E62"/>
    <w:rsid w:val="00B04E6B"/>
    <w:rsid w:val="00B05084"/>
    <w:rsid w:val="00B05400"/>
    <w:rsid w:val="00B05C01"/>
    <w:rsid w:val="00B05EF4"/>
    <w:rsid w:val="00B061DA"/>
    <w:rsid w:val="00B06933"/>
    <w:rsid w:val="00B06BBA"/>
    <w:rsid w:val="00B06D57"/>
    <w:rsid w:val="00B071D6"/>
    <w:rsid w:val="00B07465"/>
    <w:rsid w:val="00B074DB"/>
    <w:rsid w:val="00B07945"/>
    <w:rsid w:val="00B07A86"/>
    <w:rsid w:val="00B07D00"/>
    <w:rsid w:val="00B101C7"/>
    <w:rsid w:val="00B105BA"/>
    <w:rsid w:val="00B10941"/>
    <w:rsid w:val="00B10B18"/>
    <w:rsid w:val="00B10C16"/>
    <w:rsid w:val="00B10EB9"/>
    <w:rsid w:val="00B10FCD"/>
    <w:rsid w:val="00B11CC6"/>
    <w:rsid w:val="00B123D9"/>
    <w:rsid w:val="00B1248E"/>
    <w:rsid w:val="00B12B1B"/>
    <w:rsid w:val="00B1321C"/>
    <w:rsid w:val="00B134ED"/>
    <w:rsid w:val="00B13661"/>
    <w:rsid w:val="00B13CAD"/>
    <w:rsid w:val="00B13E07"/>
    <w:rsid w:val="00B13F2D"/>
    <w:rsid w:val="00B14295"/>
    <w:rsid w:val="00B144AE"/>
    <w:rsid w:val="00B1464F"/>
    <w:rsid w:val="00B14749"/>
    <w:rsid w:val="00B147F6"/>
    <w:rsid w:val="00B149BB"/>
    <w:rsid w:val="00B14DAB"/>
    <w:rsid w:val="00B14EFC"/>
    <w:rsid w:val="00B14FC8"/>
    <w:rsid w:val="00B151B1"/>
    <w:rsid w:val="00B1537C"/>
    <w:rsid w:val="00B157F9"/>
    <w:rsid w:val="00B15E6F"/>
    <w:rsid w:val="00B16244"/>
    <w:rsid w:val="00B166CE"/>
    <w:rsid w:val="00B16B0F"/>
    <w:rsid w:val="00B16FD0"/>
    <w:rsid w:val="00B174BE"/>
    <w:rsid w:val="00B17C2B"/>
    <w:rsid w:val="00B17DB8"/>
    <w:rsid w:val="00B17EF3"/>
    <w:rsid w:val="00B20256"/>
    <w:rsid w:val="00B20391"/>
    <w:rsid w:val="00B20A42"/>
    <w:rsid w:val="00B20A54"/>
    <w:rsid w:val="00B20D09"/>
    <w:rsid w:val="00B20F89"/>
    <w:rsid w:val="00B215E4"/>
    <w:rsid w:val="00B21940"/>
    <w:rsid w:val="00B225C9"/>
    <w:rsid w:val="00B226A3"/>
    <w:rsid w:val="00B22844"/>
    <w:rsid w:val="00B22AC6"/>
    <w:rsid w:val="00B22C45"/>
    <w:rsid w:val="00B23011"/>
    <w:rsid w:val="00B230C8"/>
    <w:rsid w:val="00B232D6"/>
    <w:rsid w:val="00B236A6"/>
    <w:rsid w:val="00B241B4"/>
    <w:rsid w:val="00B24850"/>
    <w:rsid w:val="00B248AA"/>
    <w:rsid w:val="00B24AA2"/>
    <w:rsid w:val="00B24D31"/>
    <w:rsid w:val="00B252D1"/>
    <w:rsid w:val="00B25814"/>
    <w:rsid w:val="00B2588A"/>
    <w:rsid w:val="00B258D5"/>
    <w:rsid w:val="00B26167"/>
    <w:rsid w:val="00B2664E"/>
    <w:rsid w:val="00B26B00"/>
    <w:rsid w:val="00B26BD2"/>
    <w:rsid w:val="00B26E63"/>
    <w:rsid w:val="00B2739B"/>
    <w:rsid w:val="00B2763F"/>
    <w:rsid w:val="00B27752"/>
    <w:rsid w:val="00B279D4"/>
    <w:rsid w:val="00B27AAC"/>
    <w:rsid w:val="00B27F88"/>
    <w:rsid w:val="00B300CA"/>
    <w:rsid w:val="00B301FC"/>
    <w:rsid w:val="00B30929"/>
    <w:rsid w:val="00B30A54"/>
    <w:rsid w:val="00B30C42"/>
    <w:rsid w:val="00B30E50"/>
    <w:rsid w:val="00B3124D"/>
    <w:rsid w:val="00B313DE"/>
    <w:rsid w:val="00B31408"/>
    <w:rsid w:val="00B314DD"/>
    <w:rsid w:val="00B31E3A"/>
    <w:rsid w:val="00B3225A"/>
    <w:rsid w:val="00B327BE"/>
    <w:rsid w:val="00B328B5"/>
    <w:rsid w:val="00B32D88"/>
    <w:rsid w:val="00B3327A"/>
    <w:rsid w:val="00B333C9"/>
    <w:rsid w:val="00B33A30"/>
    <w:rsid w:val="00B33BC5"/>
    <w:rsid w:val="00B33EF7"/>
    <w:rsid w:val="00B33FCD"/>
    <w:rsid w:val="00B3460D"/>
    <w:rsid w:val="00B34FA8"/>
    <w:rsid w:val="00B35029"/>
    <w:rsid w:val="00B35752"/>
    <w:rsid w:val="00B35AEA"/>
    <w:rsid w:val="00B35C7C"/>
    <w:rsid w:val="00B35EED"/>
    <w:rsid w:val="00B362EB"/>
    <w:rsid w:val="00B364FE"/>
    <w:rsid w:val="00B365FD"/>
    <w:rsid w:val="00B3676C"/>
    <w:rsid w:val="00B37286"/>
    <w:rsid w:val="00B372AA"/>
    <w:rsid w:val="00B37906"/>
    <w:rsid w:val="00B37E76"/>
    <w:rsid w:val="00B37F85"/>
    <w:rsid w:val="00B4031A"/>
    <w:rsid w:val="00B40445"/>
    <w:rsid w:val="00B40995"/>
    <w:rsid w:val="00B409E0"/>
    <w:rsid w:val="00B41114"/>
    <w:rsid w:val="00B415A1"/>
    <w:rsid w:val="00B4169E"/>
    <w:rsid w:val="00B41888"/>
    <w:rsid w:val="00B42676"/>
    <w:rsid w:val="00B426AD"/>
    <w:rsid w:val="00B430E3"/>
    <w:rsid w:val="00B432AF"/>
    <w:rsid w:val="00B43875"/>
    <w:rsid w:val="00B43925"/>
    <w:rsid w:val="00B43EDC"/>
    <w:rsid w:val="00B43FF4"/>
    <w:rsid w:val="00B4425A"/>
    <w:rsid w:val="00B448A4"/>
    <w:rsid w:val="00B44974"/>
    <w:rsid w:val="00B44E57"/>
    <w:rsid w:val="00B4503B"/>
    <w:rsid w:val="00B45618"/>
    <w:rsid w:val="00B45A00"/>
    <w:rsid w:val="00B45A52"/>
    <w:rsid w:val="00B45C1B"/>
    <w:rsid w:val="00B46175"/>
    <w:rsid w:val="00B4632F"/>
    <w:rsid w:val="00B46581"/>
    <w:rsid w:val="00B46728"/>
    <w:rsid w:val="00B467E6"/>
    <w:rsid w:val="00B46947"/>
    <w:rsid w:val="00B469A2"/>
    <w:rsid w:val="00B46F1D"/>
    <w:rsid w:val="00B47DDF"/>
    <w:rsid w:val="00B5030E"/>
    <w:rsid w:val="00B50503"/>
    <w:rsid w:val="00B50E54"/>
    <w:rsid w:val="00B51337"/>
    <w:rsid w:val="00B5146F"/>
    <w:rsid w:val="00B51618"/>
    <w:rsid w:val="00B51701"/>
    <w:rsid w:val="00B528DB"/>
    <w:rsid w:val="00B52A00"/>
    <w:rsid w:val="00B52BA8"/>
    <w:rsid w:val="00B52BBF"/>
    <w:rsid w:val="00B52F70"/>
    <w:rsid w:val="00B532D9"/>
    <w:rsid w:val="00B53387"/>
    <w:rsid w:val="00B53769"/>
    <w:rsid w:val="00B53C5F"/>
    <w:rsid w:val="00B53CD9"/>
    <w:rsid w:val="00B540F6"/>
    <w:rsid w:val="00B5485E"/>
    <w:rsid w:val="00B548B7"/>
    <w:rsid w:val="00B54BC4"/>
    <w:rsid w:val="00B54E24"/>
    <w:rsid w:val="00B54FAF"/>
    <w:rsid w:val="00B551E9"/>
    <w:rsid w:val="00B55632"/>
    <w:rsid w:val="00B55B45"/>
    <w:rsid w:val="00B55E87"/>
    <w:rsid w:val="00B560CE"/>
    <w:rsid w:val="00B56148"/>
    <w:rsid w:val="00B56E5C"/>
    <w:rsid w:val="00B5720B"/>
    <w:rsid w:val="00B57691"/>
    <w:rsid w:val="00B578A5"/>
    <w:rsid w:val="00B57E7D"/>
    <w:rsid w:val="00B60091"/>
    <w:rsid w:val="00B60F17"/>
    <w:rsid w:val="00B61882"/>
    <w:rsid w:val="00B61EF8"/>
    <w:rsid w:val="00B62464"/>
    <w:rsid w:val="00B628E3"/>
    <w:rsid w:val="00B62B04"/>
    <w:rsid w:val="00B62CB3"/>
    <w:rsid w:val="00B62EBE"/>
    <w:rsid w:val="00B62F10"/>
    <w:rsid w:val="00B633F9"/>
    <w:rsid w:val="00B6386A"/>
    <w:rsid w:val="00B6399A"/>
    <w:rsid w:val="00B639CF"/>
    <w:rsid w:val="00B63A1A"/>
    <w:rsid w:val="00B63B52"/>
    <w:rsid w:val="00B63CD9"/>
    <w:rsid w:val="00B64825"/>
    <w:rsid w:val="00B649EF"/>
    <w:rsid w:val="00B64B68"/>
    <w:rsid w:val="00B6504F"/>
    <w:rsid w:val="00B65AE8"/>
    <w:rsid w:val="00B65C15"/>
    <w:rsid w:val="00B65FE9"/>
    <w:rsid w:val="00B664C7"/>
    <w:rsid w:val="00B67B5A"/>
    <w:rsid w:val="00B67CDB"/>
    <w:rsid w:val="00B67CF9"/>
    <w:rsid w:val="00B70182"/>
    <w:rsid w:val="00B701C7"/>
    <w:rsid w:val="00B70A24"/>
    <w:rsid w:val="00B70CAA"/>
    <w:rsid w:val="00B71123"/>
    <w:rsid w:val="00B71527"/>
    <w:rsid w:val="00B71870"/>
    <w:rsid w:val="00B71C1C"/>
    <w:rsid w:val="00B721BB"/>
    <w:rsid w:val="00B72BD5"/>
    <w:rsid w:val="00B72DC6"/>
    <w:rsid w:val="00B73102"/>
    <w:rsid w:val="00B73675"/>
    <w:rsid w:val="00B739F6"/>
    <w:rsid w:val="00B73A68"/>
    <w:rsid w:val="00B74606"/>
    <w:rsid w:val="00B747EF"/>
    <w:rsid w:val="00B74F68"/>
    <w:rsid w:val="00B7502B"/>
    <w:rsid w:val="00B7509A"/>
    <w:rsid w:val="00B753F5"/>
    <w:rsid w:val="00B75425"/>
    <w:rsid w:val="00B754CE"/>
    <w:rsid w:val="00B75675"/>
    <w:rsid w:val="00B75BB1"/>
    <w:rsid w:val="00B7629B"/>
    <w:rsid w:val="00B765BF"/>
    <w:rsid w:val="00B7667A"/>
    <w:rsid w:val="00B7691E"/>
    <w:rsid w:val="00B76AF3"/>
    <w:rsid w:val="00B772CC"/>
    <w:rsid w:val="00B7752C"/>
    <w:rsid w:val="00B802CC"/>
    <w:rsid w:val="00B80551"/>
    <w:rsid w:val="00B8096E"/>
    <w:rsid w:val="00B80A69"/>
    <w:rsid w:val="00B80ACC"/>
    <w:rsid w:val="00B81934"/>
    <w:rsid w:val="00B81A07"/>
    <w:rsid w:val="00B81A2C"/>
    <w:rsid w:val="00B81A6C"/>
    <w:rsid w:val="00B81B11"/>
    <w:rsid w:val="00B81B9E"/>
    <w:rsid w:val="00B81C56"/>
    <w:rsid w:val="00B81D54"/>
    <w:rsid w:val="00B827F2"/>
    <w:rsid w:val="00B82A38"/>
    <w:rsid w:val="00B8306A"/>
    <w:rsid w:val="00B83348"/>
    <w:rsid w:val="00B837BE"/>
    <w:rsid w:val="00B838F6"/>
    <w:rsid w:val="00B83928"/>
    <w:rsid w:val="00B839E5"/>
    <w:rsid w:val="00B83B3E"/>
    <w:rsid w:val="00B83E0E"/>
    <w:rsid w:val="00B83E60"/>
    <w:rsid w:val="00B84010"/>
    <w:rsid w:val="00B844DA"/>
    <w:rsid w:val="00B84B37"/>
    <w:rsid w:val="00B857F0"/>
    <w:rsid w:val="00B85B90"/>
    <w:rsid w:val="00B85D18"/>
    <w:rsid w:val="00B85DE5"/>
    <w:rsid w:val="00B863A6"/>
    <w:rsid w:val="00B868DA"/>
    <w:rsid w:val="00B86FB3"/>
    <w:rsid w:val="00B8710B"/>
    <w:rsid w:val="00B875D8"/>
    <w:rsid w:val="00B87CA0"/>
    <w:rsid w:val="00B87F21"/>
    <w:rsid w:val="00B901D0"/>
    <w:rsid w:val="00B90A28"/>
    <w:rsid w:val="00B90EEB"/>
    <w:rsid w:val="00B90F73"/>
    <w:rsid w:val="00B912CC"/>
    <w:rsid w:val="00B91CF9"/>
    <w:rsid w:val="00B91E7A"/>
    <w:rsid w:val="00B9204A"/>
    <w:rsid w:val="00B92498"/>
    <w:rsid w:val="00B927DC"/>
    <w:rsid w:val="00B9292D"/>
    <w:rsid w:val="00B92F0E"/>
    <w:rsid w:val="00B93196"/>
    <w:rsid w:val="00B935DC"/>
    <w:rsid w:val="00B9371D"/>
    <w:rsid w:val="00B937D5"/>
    <w:rsid w:val="00B93B59"/>
    <w:rsid w:val="00B93B77"/>
    <w:rsid w:val="00B93F73"/>
    <w:rsid w:val="00B9406A"/>
    <w:rsid w:val="00B944C8"/>
    <w:rsid w:val="00B94500"/>
    <w:rsid w:val="00B948A4"/>
    <w:rsid w:val="00B94AD7"/>
    <w:rsid w:val="00B94E83"/>
    <w:rsid w:val="00B950FE"/>
    <w:rsid w:val="00B95158"/>
    <w:rsid w:val="00B956AB"/>
    <w:rsid w:val="00B95926"/>
    <w:rsid w:val="00B959D9"/>
    <w:rsid w:val="00B963E3"/>
    <w:rsid w:val="00B964DA"/>
    <w:rsid w:val="00B96652"/>
    <w:rsid w:val="00B96817"/>
    <w:rsid w:val="00B968CE"/>
    <w:rsid w:val="00B96A17"/>
    <w:rsid w:val="00B96A71"/>
    <w:rsid w:val="00B978B7"/>
    <w:rsid w:val="00B97C3B"/>
    <w:rsid w:val="00B97D00"/>
    <w:rsid w:val="00B97EBF"/>
    <w:rsid w:val="00BA0541"/>
    <w:rsid w:val="00BA0636"/>
    <w:rsid w:val="00BA0B99"/>
    <w:rsid w:val="00BA0D75"/>
    <w:rsid w:val="00BA0F9E"/>
    <w:rsid w:val="00BA1988"/>
    <w:rsid w:val="00BA198E"/>
    <w:rsid w:val="00BA2280"/>
    <w:rsid w:val="00BA2892"/>
    <w:rsid w:val="00BA2928"/>
    <w:rsid w:val="00BA29AF"/>
    <w:rsid w:val="00BA2A08"/>
    <w:rsid w:val="00BA360D"/>
    <w:rsid w:val="00BA3ADA"/>
    <w:rsid w:val="00BA400F"/>
    <w:rsid w:val="00BA416A"/>
    <w:rsid w:val="00BA45B9"/>
    <w:rsid w:val="00BA53FE"/>
    <w:rsid w:val="00BA53FF"/>
    <w:rsid w:val="00BA56C1"/>
    <w:rsid w:val="00BA56D2"/>
    <w:rsid w:val="00BA5EF4"/>
    <w:rsid w:val="00BA5FB5"/>
    <w:rsid w:val="00BA6062"/>
    <w:rsid w:val="00BA6515"/>
    <w:rsid w:val="00BA693D"/>
    <w:rsid w:val="00BA716B"/>
    <w:rsid w:val="00BA7358"/>
    <w:rsid w:val="00BA738D"/>
    <w:rsid w:val="00BA76E0"/>
    <w:rsid w:val="00BA7B1D"/>
    <w:rsid w:val="00BA7D56"/>
    <w:rsid w:val="00BB015F"/>
    <w:rsid w:val="00BB02AD"/>
    <w:rsid w:val="00BB06FB"/>
    <w:rsid w:val="00BB09A7"/>
    <w:rsid w:val="00BB0E2C"/>
    <w:rsid w:val="00BB0F0D"/>
    <w:rsid w:val="00BB1636"/>
    <w:rsid w:val="00BB1715"/>
    <w:rsid w:val="00BB1A2F"/>
    <w:rsid w:val="00BB1F90"/>
    <w:rsid w:val="00BB237E"/>
    <w:rsid w:val="00BB2A25"/>
    <w:rsid w:val="00BB2C00"/>
    <w:rsid w:val="00BB2D04"/>
    <w:rsid w:val="00BB2EDE"/>
    <w:rsid w:val="00BB3045"/>
    <w:rsid w:val="00BB33C1"/>
    <w:rsid w:val="00BB3A1C"/>
    <w:rsid w:val="00BB3C33"/>
    <w:rsid w:val="00BB476E"/>
    <w:rsid w:val="00BB4781"/>
    <w:rsid w:val="00BB4865"/>
    <w:rsid w:val="00BB4B4D"/>
    <w:rsid w:val="00BB4CAF"/>
    <w:rsid w:val="00BB4CD0"/>
    <w:rsid w:val="00BB4F7F"/>
    <w:rsid w:val="00BB51E9"/>
    <w:rsid w:val="00BB5969"/>
    <w:rsid w:val="00BB5E55"/>
    <w:rsid w:val="00BB6203"/>
    <w:rsid w:val="00BB6505"/>
    <w:rsid w:val="00BB69E5"/>
    <w:rsid w:val="00BB6A85"/>
    <w:rsid w:val="00BB6CA7"/>
    <w:rsid w:val="00BB74B8"/>
    <w:rsid w:val="00BB74D2"/>
    <w:rsid w:val="00BB750B"/>
    <w:rsid w:val="00BB786B"/>
    <w:rsid w:val="00BB7E4E"/>
    <w:rsid w:val="00BC0034"/>
    <w:rsid w:val="00BC0044"/>
    <w:rsid w:val="00BC00F0"/>
    <w:rsid w:val="00BC086C"/>
    <w:rsid w:val="00BC0BBB"/>
    <w:rsid w:val="00BC0FDC"/>
    <w:rsid w:val="00BC1472"/>
    <w:rsid w:val="00BC1804"/>
    <w:rsid w:val="00BC181C"/>
    <w:rsid w:val="00BC18EE"/>
    <w:rsid w:val="00BC1B2A"/>
    <w:rsid w:val="00BC2716"/>
    <w:rsid w:val="00BC2B5B"/>
    <w:rsid w:val="00BC2BE2"/>
    <w:rsid w:val="00BC3027"/>
    <w:rsid w:val="00BC3053"/>
    <w:rsid w:val="00BC33F8"/>
    <w:rsid w:val="00BC3514"/>
    <w:rsid w:val="00BC39F7"/>
    <w:rsid w:val="00BC3C50"/>
    <w:rsid w:val="00BC4068"/>
    <w:rsid w:val="00BC468F"/>
    <w:rsid w:val="00BC4C55"/>
    <w:rsid w:val="00BC4D2E"/>
    <w:rsid w:val="00BC52F1"/>
    <w:rsid w:val="00BC587F"/>
    <w:rsid w:val="00BC593D"/>
    <w:rsid w:val="00BC61BD"/>
    <w:rsid w:val="00BC6323"/>
    <w:rsid w:val="00BC68A9"/>
    <w:rsid w:val="00BC7256"/>
    <w:rsid w:val="00BC739A"/>
    <w:rsid w:val="00BC73BF"/>
    <w:rsid w:val="00BC7408"/>
    <w:rsid w:val="00BC77E1"/>
    <w:rsid w:val="00BC7C91"/>
    <w:rsid w:val="00BD0001"/>
    <w:rsid w:val="00BD03F5"/>
    <w:rsid w:val="00BD0696"/>
    <w:rsid w:val="00BD0BC2"/>
    <w:rsid w:val="00BD122E"/>
    <w:rsid w:val="00BD12B2"/>
    <w:rsid w:val="00BD12CD"/>
    <w:rsid w:val="00BD1BF5"/>
    <w:rsid w:val="00BD1C45"/>
    <w:rsid w:val="00BD1D9A"/>
    <w:rsid w:val="00BD1F5F"/>
    <w:rsid w:val="00BD216F"/>
    <w:rsid w:val="00BD280D"/>
    <w:rsid w:val="00BD2C37"/>
    <w:rsid w:val="00BD3785"/>
    <w:rsid w:val="00BD418F"/>
    <w:rsid w:val="00BD446E"/>
    <w:rsid w:val="00BD48AC"/>
    <w:rsid w:val="00BD4F7D"/>
    <w:rsid w:val="00BD59AC"/>
    <w:rsid w:val="00BD5A75"/>
    <w:rsid w:val="00BD5A96"/>
    <w:rsid w:val="00BD5BFE"/>
    <w:rsid w:val="00BD5F1A"/>
    <w:rsid w:val="00BD6636"/>
    <w:rsid w:val="00BD6A55"/>
    <w:rsid w:val="00BD6EDB"/>
    <w:rsid w:val="00BD700F"/>
    <w:rsid w:val="00BD73A3"/>
    <w:rsid w:val="00BD7614"/>
    <w:rsid w:val="00BE00A1"/>
    <w:rsid w:val="00BE019A"/>
    <w:rsid w:val="00BE02CB"/>
    <w:rsid w:val="00BE08CD"/>
    <w:rsid w:val="00BE0999"/>
    <w:rsid w:val="00BE0BA4"/>
    <w:rsid w:val="00BE0CD4"/>
    <w:rsid w:val="00BE1003"/>
    <w:rsid w:val="00BE1234"/>
    <w:rsid w:val="00BE12C8"/>
    <w:rsid w:val="00BE144F"/>
    <w:rsid w:val="00BE1464"/>
    <w:rsid w:val="00BE1538"/>
    <w:rsid w:val="00BE1CB9"/>
    <w:rsid w:val="00BE1ED0"/>
    <w:rsid w:val="00BE22BE"/>
    <w:rsid w:val="00BE2DF2"/>
    <w:rsid w:val="00BE2FA6"/>
    <w:rsid w:val="00BE333F"/>
    <w:rsid w:val="00BE3655"/>
    <w:rsid w:val="00BE373D"/>
    <w:rsid w:val="00BE3BED"/>
    <w:rsid w:val="00BE3F8B"/>
    <w:rsid w:val="00BE403C"/>
    <w:rsid w:val="00BE478F"/>
    <w:rsid w:val="00BE4932"/>
    <w:rsid w:val="00BE4B2E"/>
    <w:rsid w:val="00BE4F77"/>
    <w:rsid w:val="00BE5392"/>
    <w:rsid w:val="00BE5540"/>
    <w:rsid w:val="00BE55B3"/>
    <w:rsid w:val="00BE5D8D"/>
    <w:rsid w:val="00BE5FBD"/>
    <w:rsid w:val="00BE6246"/>
    <w:rsid w:val="00BE6BB7"/>
    <w:rsid w:val="00BE70A9"/>
    <w:rsid w:val="00BE71EE"/>
    <w:rsid w:val="00BE72E3"/>
    <w:rsid w:val="00BE7406"/>
    <w:rsid w:val="00BE744D"/>
    <w:rsid w:val="00BE7603"/>
    <w:rsid w:val="00BF0375"/>
    <w:rsid w:val="00BF04AC"/>
    <w:rsid w:val="00BF0656"/>
    <w:rsid w:val="00BF0773"/>
    <w:rsid w:val="00BF0AAE"/>
    <w:rsid w:val="00BF0BC4"/>
    <w:rsid w:val="00BF0D1D"/>
    <w:rsid w:val="00BF0E31"/>
    <w:rsid w:val="00BF1F5C"/>
    <w:rsid w:val="00BF22CE"/>
    <w:rsid w:val="00BF244D"/>
    <w:rsid w:val="00BF2B06"/>
    <w:rsid w:val="00BF3279"/>
    <w:rsid w:val="00BF3355"/>
    <w:rsid w:val="00BF37A5"/>
    <w:rsid w:val="00BF3BD3"/>
    <w:rsid w:val="00BF41CE"/>
    <w:rsid w:val="00BF429A"/>
    <w:rsid w:val="00BF4624"/>
    <w:rsid w:val="00BF4984"/>
    <w:rsid w:val="00BF4BA7"/>
    <w:rsid w:val="00BF4E7C"/>
    <w:rsid w:val="00BF4F32"/>
    <w:rsid w:val="00BF55AE"/>
    <w:rsid w:val="00BF5E68"/>
    <w:rsid w:val="00BF60C9"/>
    <w:rsid w:val="00BF635D"/>
    <w:rsid w:val="00BF689E"/>
    <w:rsid w:val="00BF68CC"/>
    <w:rsid w:val="00BF74C7"/>
    <w:rsid w:val="00BF7E9F"/>
    <w:rsid w:val="00C015F1"/>
    <w:rsid w:val="00C0160E"/>
    <w:rsid w:val="00C016DA"/>
    <w:rsid w:val="00C01F33"/>
    <w:rsid w:val="00C02288"/>
    <w:rsid w:val="00C025CF"/>
    <w:rsid w:val="00C02733"/>
    <w:rsid w:val="00C02CB0"/>
    <w:rsid w:val="00C02CC6"/>
    <w:rsid w:val="00C02D2D"/>
    <w:rsid w:val="00C02E29"/>
    <w:rsid w:val="00C02EAD"/>
    <w:rsid w:val="00C0375E"/>
    <w:rsid w:val="00C03B9C"/>
    <w:rsid w:val="00C03C11"/>
    <w:rsid w:val="00C03FC1"/>
    <w:rsid w:val="00C040F7"/>
    <w:rsid w:val="00C04157"/>
    <w:rsid w:val="00C044AB"/>
    <w:rsid w:val="00C044EC"/>
    <w:rsid w:val="00C0484C"/>
    <w:rsid w:val="00C0495A"/>
    <w:rsid w:val="00C04BF5"/>
    <w:rsid w:val="00C04C28"/>
    <w:rsid w:val="00C04C2B"/>
    <w:rsid w:val="00C04EB3"/>
    <w:rsid w:val="00C0564C"/>
    <w:rsid w:val="00C05706"/>
    <w:rsid w:val="00C057DC"/>
    <w:rsid w:val="00C058C8"/>
    <w:rsid w:val="00C05C83"/>
    <w:rsid w:val="00C0626B"/>
    <w:rsid w:val="00C0674B"/>
    <w:rsid w:val="00C06DFA"/>
    <w:rsid w:val="00C06ECF"/>
    <w:rsid w:val="00C07053"/>
    <w:rsid w:val="00C07377"/>
    <w:rsid w:val="00C07385"/>
    <w:rsid w:val="00C077C3"/>
    <w:rsid w:val="00C079ED"/>
    <w:rsid w:val="00C07CA5"/>
    <w:rsid w:val="00C10299"/>
    <w:rsid w:val="00C10478"/>
    <w:rsid w:val="00C10548"/>
    <w:rsid w:val="00C1087D"/>
    <w:rsid w:val="00C12107"/>
    <w:rsid w:val="00C1213D"/>
    <w:rsid w:val="00C1227F"/>
    <w:rsid w:val="00C12EF2"/>
    <w:rsid w:val="00C1307B"/>
    <w:rsid w:val="00C13A69"/>
    <w:rsid w:val="00C13B77"/>
    <w:rsid w:val="00C13C44"/>
    <w:rsid w:val="00C141EA"/>
    <w:rsid w:val="00C144AB"/>
    <w:rsid w:val="00C14730"/>
    <w:rsid w:val="00C14888"/>
    <w:rsid w:val="00C148F0"/>
    <w:rsid w:val="00C149F9"/>
    <w:rsid w:val="00C14B93"/>
    <w:rsid w:val="00C14D4B"/>
    <w:rsid w:val="00C14E1A"/>
    <w:rsid w:val="00C15173"/>
    <w:rsid w:val="00C154BB"/>
    <w:rsid w:val="00C16010"/>
    <w:rsid w:val="00C16389"/>
    <w:rsid w:val="00C163D8"/>
    <w:rsid w:val="00C16AC9"/>
    <w:rsid w:val="00C16B87"/>
    <w:rsid w:val="00C16EA5"/>
    <w:rsid w:val="00C17339"/>
    <w:rsid w:val="00C17B8A"/>
    <w:rsid w:val="00C17EED"/>
    <w:rsid w:val="00C20203"/>
    <w:rsid w:val="00C209B9"/>
    <w:rsid w:val="00C20D62"/>
    <w:rsid w:val="00C20E30"/>
    <w:rsid w:val="00C21287"/>
    <w:rsid w:val="00C21727"/>
    <w:rsid w:val="00C21A5C"/>
    <w:rsid w:val="00C21C72"/>
    <w:rsid w:val="00C21C91"/>
    <w:rsid w:val="00C226EB"/>
    <w:rsid w:val="00C22B46"/>
    <w:rsid w:val="00C23984"/>
    <w:rsid w:val="00C24820"/>
    <w:rsid w:val="00C2487C"/>
    <w:rsid w:val="00C24BB6"/>
    <w:rsid w:val="00C2546C"/>
    <w:rsid w:val="00C256DD"/>
    <w:rsid w:val="00C256E7"/>
    <w:rsid w:val="00C25DB0"/>
    <w:rsid w:val="00C26073"/>
    <w:rsid w:val="00C263FD"/>
    <w:rsid w:val="00C2675B"/>
    <w:rsid w:val="00C26BA5"/>
    <w:rsid w:val="00C26C09"/>
    <w:rsid w:val="00C26FC6"/>
    <w:rsid w:val="00C26FCC"/>
    <w:rsid w:val="00C2784D"/>
    <w:rsid w:val="00C279B5"/>
    <w:rsid w:val="00C27C45"/>
    <w:rsid w:val="00C30A12"/>
    <w:rsid w:val="00C30EFC"/>
    <w:rsid w:val="00C30F62"/>
    <w:rsid w:val="00C3104B"/>
    <w:rsid w:val="00C31089"/>
    <w:rsid w:val="00C313B3"/>
    <w:rsid w:val="00C317D3"/>
    <w:rsid w:val="00C31A17"/>
    <w:rsid w:val="00C31B5E"/>
    <w:rsid w:val="00C31E3D"/>
    <w:rsid w:val="00C320C5"/>
    <w:rsid w:val="00C32977"/>
    <w:rsid w:val="00C32A8E"/>
    <w:rsid w:val="00C32AB3"/>
    <w:rsid w:val="00C32BA5"/>
    <w:rsid w:val="00C32E85"/>
    <w:rsid w:val="00C3322B"/>
    <w:rsid w:val="00C33346"/>
    <w:rsid w:val="00C33539"/>
    <w:rsid w:val="00C33883"/>
    <w:rsid w:val="00C34810"/>
    <w:rsid w:val="00C34BE0"/>
    <w:rsid w:val="00C34CF6"/>
    <w:rsid w:val="00C36375"/>
    <w:rsid w:val="00C36E02"/>
    <w:rsid w:val="00C3719D"/>
    <w:rsid w:val="00C371DA"/>
    <w:rsid w:val="00C37207"/>
    <w:rsid w:val="00C3743E"/>
    <w:rsid w:val="00C37CB2"/>
    <w:rsid w:val="00C40C50"/>
    <w:rsid w:val="00C40CF2"/>
    <w:rsid w:val="00C40D53"/>
    <w:rsid w:val="00C40E55"/>
    <w:rsid w:val="00C4177B"/>
    <w:rsid w:val="00C42020"/>
    <w:rsid w:val="00C4296F"/>
    <w:rsid w:val="00C42C55"/>
    <w:rsid w:val="00C4303A"/>
    <w:rsid w:val="00C433C8"/>
    <w:rsid w:val="00C443EA"/>
    <w:rsid w:val="00C447A2"/>
    <w:rsid w:val="00C4481B"/>
    <w:rsid w:val="00C45484"/>
    <w:rsid w:val="00C45AC4"/>
    <w:rsid w:val="00C45B6D"/>
    <w:rsid w:val="00C45FA1"/>
    <w:rsid w:val="00C46053"/>
    <w:rsid w:val="00C465F3"/>
    <w:rsid w:val="00C4735C"/>
    <w:rsid w:val="00C473A5"/>
    <w:rsid w:val="00C47ED3"/>
    <w:rsid w:val="00C501AF"/>
    <w:rsid w:val="00C504F7"/>
    <w:rsid w:val="00C509BD"/>
    <w:rsid w:val="00C50D61"/>
    <w:rsid w:val="00C51007"/>
    <w:rsid w:val="00C512D9"/>
    <w:rsid w:val="00C51B0D"/>
    <w:rsid w:val="00C51EE4"/>
    <w:rsid w:val="00C524AB"/>
    <w:rsid w:val="00C5276A"/>
    <w:rsid w:val="00C5281B"/>
    <w:rsid w:val="00C52F9C"/>
    <w:rsid w:val="00C53490"/>
    <w:rsid w:val="00C535C0"/>
    <w:rsid w:val="00C53CD0"/>
    <w:rsid w:val="00C53F7B"/>
    <w:rsid w:val="00C54995"/>
    <w:rsid w:val="00C54D41"/>
    <w:rsid w:val="00C54E9C"/>
    <w:rsid w:val="00C54F6B"/>
    <w:rsid w:val="00C55129"/>
    <w:rsid w:val="00C55412"/>
    <w:rsid w:val="00C5575C"/>
    <w:rsid w:val="00C55F6E"/>
    <w:rsid w:val="00C5602E"/>
    <w:rsid w:val="00C566AA"/>
    <w:rsid w:val="00C56853"/>
    <w:rsid w:val="00C56C25"/>
    <w:rsid w:val="00C57377"/>
    <w:rsid w:val="00C573C0"/>
    <w:rsid w:val="00C57412"/>
    <w:rsid w:val="00C57647"/>
    <w:rsid w:val="00C57C28"/>
    <w:rsid w:val="00C60783"/>
    <w:rsid w:val="00C60B14"/>
    <w:rsid w:val="00C61082"/>
    <w:rsid w:val="00C6135F"/>
    <w:rsid w:val="00C61607"/>
    <w:rsid w:val="00C61622"/>
    <w:rsid w:val="00C61687"/>
    <w:rsid w:val="00C6198F"/>
    <w:rsid w:val="00C6249B"/>
    <w:rsid w:val="00C629A3"/>
    <w:rsid w:val="00C62A82"/>
    <w:rsid w:val="00C62F67"/>
    <w:rsid w:val="00C631C1"/>
    <w:rsid w:val="00C633BA"/>
    <w:rsid w:val="00C6364D"/>
    <w:rsid w:val="00C63B3F"/>
    <w:rsid w:val="00C64672"/>
    <w:rsid w:val="00C64B1B"/>
    <w:rsid w:val="00C64E1A"/>
    <w:rsid w:val="00C64ECB"/>
    <w:rsid w:val="00C6511B"/>
    <w:rsid w:val="00C65424"/>
    <w:rsid w:val="00C65E78"/>
    <w:rsid w:val="00C65FD1"/>
    <w:rsid w:val="00C66560"/>
    <w:rsid w:val="00C66901"/>
    <w:rsid w:val="00C66D7B"/>
    <w:rsid w:val="00C67334"/>
    <w:rsid w:val="00C675BC"/>
    <w:rsid w:val="00C67991"/>
    <w:rsid w:val="00C67B84"/>
    <w:rsid w:val="00C67DC7"/>
    <w:rsid w:val="00C702FA"/>
    <w:rsid w:val="00C70697"/>
    <w:rsid w:val="00C706BA"/>
    <w:rsid w:val="00C708C3"/>
    <w:rsid w:val="00C709AB"/>
    <w:rsid w:val="00C71175"/>
    <w:rsid w:val="00C71315"/>
    <w:rsid w:val="00C71FBD"/>
    <w:rsid w:val="00C72093"/>
    <w:rsid w:val="00C7216A"/>
    <w:rsid w:val="00C72534"/>
    <w:rsid w:val="00C72671"/>
    <w:rsid w:val="00C7299C"/>
    <w:rsid w:val="00C72EAC"/>
    <w:rsid w:val="00C72EF4"/>
    <w:rsid w:val="00C72FEE"/>
    <w:rsid w:val="00C7309A"/>
    <w:rsid w:val="00C7320A"/>
    <w:rsid w:val="00C7339E"/>
    <w:rsid w:val="00C73639"/>
    <w:rsid w:val="00C73743"/>
    <w:rsid w:val="00C7395F"/>
    <w:rsid w:val="00C739AA"/>
    <w:rsid w:val="00C73C29"/>
    <w:rsid w:val="00C744FE"/>
    <w:rsid w:val="00C745A2"/>
    <w:rsid w:val="00C746FE"/>
    <w:rsid w:val="00C74D9B"/>
    <w:rsid w:val="00C755FF"/>
    <w:rsid w:val="00C75D2F"/>
    <w:rsid w:val="00C75EF3"/>
    <w:rsid w:val="00C75FE6"/>
    <w:rsid w:val="00C7668D"/>
    <w:rsid w:val="00C7676D"/>
    <w:rsid w:val="00C767BE"/>
    <w:rsid w:val="00C767F2"/>
    <w:rsid w:val="00C76E3C"/>
    <w:rsid w:val="00C770DB"/>
    <w:rsid w:val="00C77C3F"/>
    <w:rsid w:val="00C77C4B"/>
    <w:rsid w:val="00C77D36"/>
    <w:rsid w:val="00C800F3"/>
    <w:rsid w:val="00C8047B"/>
    <w:rsid w:val="00C8050B"/>
    <w:rsid w:val="00C80AB9"/>
    <w:rsid w:val="00C81461"/>
    <w:rsid w:val="00C81568"/>
    <w:rsid w:val="00C8160A"/>
    <w:rsid w:val="00C818DD"/>
    <w:rsid w:val="00C819C6"/>
    <w:rsid w:val="00C81D23"/>
    <w:rsid w:val="00C81F4D"/>
    <w:rsid w:val="00C81FDE"/>
    <w:rsid w:val="00C82286"/>
    <w:rsid w:val="00C82A5D"/>
    <w:rsid w:val="00C82FC0"/>
    <w:rsid w:val="00C83498"/>
    <w:rsid w:val="00C8394F"/>
    <w:rsid w:val="00C839E5"/>
    <w:rsid w:val="00C83A24"/>
    <w:rsid w:val="00C83BE8"/>
    <w:rsid w:val="00C846C7"/>
    <w:rsid w:val="00C846E7"/>
    <w:rsid w:val="00C84B6E"/>
    <w:rsid w:val="00C8507B"/>
    <w:rsid w:val="00C850CB"/>
    <w:rsid w:val="00C858BB"/>
    <w:rsid w:val="00C85CC9"/>
    <w:rsid w:val="00C8662A"/>
    <w:rsid w:val="00C86A28"/>
    <w:rsid w:val="00C86E1B"/>
    <w:rsid w:val="00C86E1E"/>
    <w:rsid w:val="00C86FCE"/>
    <w:rsid w:val="00C870B2"/>
    <w:rsid w:val="00C87657"/>
    <w:rsid w:val="00C876AE"/>
    <w:rsid w:val="00C87995"/>
    <w:rsid w:val="00C9027A"/>
    <w:rsid w:val="00C9031E"/>
    <w:rsid w:val="00C90535"/>
    <w:rsid w:val="00C9068E"/>
    <w:rsid w:val="00C90BC4"/>
    <w:rsid w:val="00C90F31"/>
    <w:rsid w:val="00C90FDF"/>
    <w:rsid w:val="00C916EE"/>
    <w:rsid w:val="00C9178E"/>
    <w:rsid w:val="00C91D2F"/>
    <w:rsid w:val="00C92B09"/>
    <w:rsid w:val="00C92C6A"/>
    <w:rsid w:val="00C9327D"/>
    <w:rsid w:val="00C934EB"/>
    <w:rsid w:val="00C93814"/>
    <w:rsid w:val="00C93C4B"/>
    <w:rsid w:val="00C93F17"/>
    <w:rsid w:val="00C94004"/>
    <w:rsid w:val="00C944AB"/>
    <w:rsid w:val="00C944EA"/>
    <w:rsid w:val="00C94781"/>
    <w:rsid w:val="00C94804"/>
    <w:rsid w:val="00C94D98"/>
    <w:rsid w:val="00C94DA5"/>
    <w:rsid w:val="00C94E39"/>
    <w:rsid w:val="00C94FD6"/>
    <w:rsid w:val="00C953B5"/>
    <w:rsid w:val="00C953DB"/>
    <w:rsid w:val="00C95B40"/>
    <w:rsid w:val="00C95EFE"/>
    <w:rsid w:val="00C95F3A"/>
    <w:rsid w:val="00C960BF"/>
    <w:rsid w:val="00C961D2"/>
    <w:rsid w:val="00C965BD"/>
    <w:rsid w:val="00C9739D"/>
    <w:rsid w:val="00C978DA"/>
    <w:rsid w:val="00C97B0A"/>
    <w:rsid w:val="00C97D9A"/>
    <w:rsid w:val="00CA0371"/>
    <w:rsid w:val="00CA06A8"/>
    <w:rsid w:val="00CA06C9"/>
    <w:rsid w:val="00CA0AD5"/>
    <w:rsid w:val="00CA0D50"/>
    <w:rsid w:val="00CA1748"/>
    <w:rsid w:val="00CA1ABF"/>
    <w:rsid w:val="00CA1E18"/>
    <w:rsid w:val="00CA1ED8"/>
    <w:rsid w:val="00CA2500"/>
    <w:rsid w:val="00CA25E2"/>
    <w:rsid w:val="00CA271C"/>
    <w:rsid w:val="00CA278F"/>
    <w:rsid w:val="00CA2EAC"/>
    <w:rsid w:val="00CA2F63"/>
    <w:rsid w:val="00CA3069"/>
    <w:rsid w:val="00CA30D6"/>
    <w:rsid w:val="00CA30E3"/>
    <w:rsid w:val="00CA37F0"/>
    <w:rsid w:val="00CA3973"/>
    <w:rsid w:val="00CA3EE4"/>
    <w:rsid w:val="00CA46D0"/>
    <w:rsid w:val="00CA4A3E"/>
    <w:rsid w:val="00CA4CC1"/>
    <w:rsid w:val="00CA4D9F"/>
    <w:rsid w:val="00CA4E78"/>
    <w:rsid w:val="00CA51D5"/>
    <w:rsid w:val="00CA58BC"/>
    <w:rsid w:val="00CA5A2E"/>
    <w:rsid w:val="00CA5A6E"/>
    <w:rsid w:val="00CA62E8"/>
    <w:rsid w:val="00CA69EB"/>
    <w:rsid w:val="00CA796C"/>
    <w:rsid w:val="00CA7B68"/>
    <w:rsid w:val="00CB0044"/>
    <w:rsid w:val="00CB0BB9"/>
    <w:rsid w:val="00CB138F"/>
    <w:rsid w:val="00CB1F63"/>
    <w:rsid w:val="00CB1FA2"/>
    <w:rsid w:val="00CB24BA"/>
    <w:rsid w:val="00CB2512"/>
    <w:rsid w:val="00CB2893"/>
    <w:rsid w:val="00CB2B69"/>
    <w:rsid w:val="00CB2CDE"/>
    <w:rsid w:val="00CB36A4"/>
    <w:rsid w:val="00CB435D"/>
    <w:rsid w:val="00CB45F4"/>
    <w:rsid w:val="00CB5332"/>
    <w:rsid w:val="00CB53F2"/>
    <w:rsid w:val="00CB54B5"/>
    <w:rsid w:val="00CB55A6"/>
    <w:rsid w:val="00CB6079"/>
    <w:rsid w:val="00CB628D"/>
    <w:rsid w:val="00CB6622"/>
    <w:rsid w:val="00CB6A32"/>
    <w:rsid w:val="00CB6C21"/>
    <w:rsid w:val="00CB6CF7"/>
    <w:rsid w:val="00CB6E61"/>
    <w:rsid w:val="00CB7170"/>
    <w:rsid w:val="00CB795F"/>
    <w:rsid w:val="00CB7AD2"/>
    <w:rsid w:val="00CB7DC5"/>
    <w:rsid w:val="00CB7E0F"/>
    <w:rsid w:val="00CB7E6B"/>
    <w:rsid w:val="00CC0200"/>
    <w:rsid w:val="00CC035E"/>
    <w:rsid w:val="00CC040E"/>
    <w:rsid w:val="00CC06DD"/>
    <w:rsid w:val="00CC07B9"/>
    <w:rsid w:val="00CC1068"/>
    <w:rsid w:val="00CC111F"/>
    <w:rsid w:val="00CC114B"/>
    <w:rsid w:val="00CC11FF"/>
    <w:rsid w:val="00CC1D5D"/>
    <w:rsid w:val="00CC1E73"/>
    <w:rsid w:val="00CC2011"/>
    <w:rsid w:val="00CC2289"/>
    <w:rsid w:val="00CC22E7"/>
    <w:rsid w:val="00CC253F"/>
    <w:rsid w:val="00CC2807"/>
    <w:rsid w:val="00CC2A3B"/>
    <w:rsid w:val="00CC2E80"/>
    <w:rsid w:val="00CC3461"/>
    <w:rsid w:val="00CC34B8"/>
    <w:rsid w:val="00CC3AC1"/>
    <w:rsid w:val="00CC3EA0"/>
    <w:rsid w:val="00CC3F4D"/>
    <w:rsid w:val="00CC4171"/>
    <w:rsid w:val="00CC43BA"/>
    <w:rsid w:val="00CC447A"/>
    <w:rsid w:val="00CC447E"/>
    <w:rsid w:val="00CC45BA"/>
    <w:rsid w:val="00CC6CB6"/>
    <w:rsid w:val="00CC6E7B"/>
    <w:rsid w:val="00CC7094"/>
    <w:rsid w:val="00CC70B0"/>
    <w:rsid w:val="00CC70B6"/>
    <w:rsid w:val="00CC7B45"/>
    <w:rsid w:val="00CD0259"/>
    <w:rsid w:val="00CD1188"/>
    <w:rsid w:val="00CD147E"/>
    <w:rsid w:val="00CD1790"/>
    <w:rsid w:val="00CD18E2"/>
    <w:rsid w:val="00CD1915"/>
    <w:rsid w:val="00CD1F96"/>
    <w:rsid w:val="00CD233F"/>
    <w:rsid w:val="00CD25DA"/>
    <w:rsid w:val="00CD290C"/>
    <w:rsid w:val="00CD2ED1"/>
    <w:rsid w:val="00CD2F23"/>
    <w:rsid w:val="00CD337B"/>
    <w:rsid w:val="00CD342B"/>
    <w:rsid w:val="00CD3C7D"/>
    <w:rsid w:val="00CD3C84"/>
    <w:rsid w:val="00CD3ED0"/>
    <w:rsid w:val="00CD45A0"/>
    <w:rsid w:val="00CD4B44"/>
    <w:rsid w:val="00CD4C78"/>
    <w:rsid w:val="00CD4CBD"/>
    <w:rsid w:val="00CD4D63"/>
    <w:rsid w:val="00CD5A82"/>
    <w:rsid w:val="00CD5AB5"/>
    <w:rsid w:val="00CD5BC7"/>
    <w:rsid w:val="00CD5BCA"/>
    <w:rsid w:val="00CD5C38"/>
    <w:rsid w:val="00CD5C43"/>
    <w:rsid w:val="00CD5C93"/>
    <w:rsid w:val="00CD5EF6"/>
    <w:rsid w:val="00CD603F"/>
    <w:rsid w:val="00CD6198"/>
    <w:rsid w:val="00CD6476"/>
    <w:rsid w:val="00CD673B"/>
    <w:rsid w:val="00CD67B3"/>
    <w:rsid w:val="00CD6882"/>
    <w:rsid w:val="00CD6BC7"/>
    <w:rsid w:val="00CD6C06"/>
    <w:rsid w:val="00CD6FCE"/>
    <w:rsid w:val="00CD73AA"/>
    <w:rsid w:val="00CD767B"/>
    <w:rsid w:val="00CD7F68"/>
    <w:rsid w:val="00CE009A"/>
    <w:rsid w:val="00CE0424"/>
    <w:rsid w:val="00CE064A"/>
    <w:rsid w:val="00CE0AE1"/>
    <w:rsid w:val="00CE116D"/>
    <w:rsid w:val="00CE13C8"/>
    <w:rsid w:val="00CE181B"/>
    <w:rsid w:val="00CE2103"/>
    <w:rsid w:val="00CE2104"/>
    <w:rsid w:val="00CE272B"/>
    <w:rsid w:val="00CE2964"/>
    <w:rsid w:val="00CE2B2F"/>
    <w:rsid w:val="00CE3537"/>
    <w:rsid w:val="00CE356F"/>
    <w:rsid w:val="00CE3BB7"/>
    <w:rsid w:val="00CE4290"/>
    <w:rsid w:val="00CE4362"/>
    <w:rsid w:val="00CE4AC3"/>
    <w:rsid w:val="00CE4B81"/>
    <w:rsid w:val="00CE4BFD"/>
    <w:rsid w:val="00CE502B"/>
    <w:rsid w:val="00CE5713"/>
    <w:rsid w:val="00CE57DE"/>
    <w:rsid w:val="00CE5B48"/>
    <w:rsid w:val="00CE5EE2"/>
    <w:rsid w:val="00CE6E05"/>
    <w:rsid w:val="00CE73ED"/>
    <w:rsid w:val="00CE7561"/>
    <w:rsid w:val="00CE7D85"/>
    <w:rsid w:val="00CF004F"/>
    <w:rsid w:val="00CF0684"/>
    <w:rsid w:val="00CF0D6F"/>
    <w:rsid w:val="00CF1341"/>
    <w:rsid w:val="00CF1354"/>
    <w:rsid w:val="00CF147C"/>
    <w:rsid w:val="00CF1808"/>
    <w:rsid w:val="00CF18CA"/>
    <w:rsid w:val="00CF1A87"/>
    <w:rsid w:val="00CF1BC0"/>
    <w:rsid w:val="00CF24EF"/>
    <w:rsid w:val="00CF2D2E"/>
    <w:rsid w:val="00CF2D66"/>
    <w:rsid w:val="00CF2F69"/>
    <w:rsid w:val="00CF306D"/>
    <w:rsid w:val="00CF3422"/>
    <w:rsid w:val="00CF346C"/>
    <w:rsid w:val="00CF3606"/>
    <w:rsid w:val="00CF376F"/>
    <w:rsid w:val="00CF3A89"/>
    <w:rsid w:val="00CF3B1F"/>
    <w:rsid w:val="00CF3BF6"/>
    <w:rsid w:val="00CF3D8A"/>
    <w:rsid w:val="00CF3EA3"/>
    <w:rsid w:val="00CF3F91"/>
    <w:rsid w:val="00CF4389"/>
    <w:rsid w:val="00CF4481"/>
    <w:rsid w:val="00CF47FF"/>
    <w:rsid w:val="00CF4DFC"/>
    <w:rsid w:val="00CF54A5"/>
    <w:rsid w:val="00CF5AA9"/>
    <w:rsid w:val="00CF5BD3"/>
    <w:rsid w:val="00CF601B"/>
    <w:rsid w:val="00CF625B"/>
    <w:rsid w:val="00CF638C"/>
    <w:rsid w:val="00CF648D"/>
    <w:rsid w:val="00CF687E"/>
    <w:rsid w:val="00CF70E2"/>
    <w:rsid w:val="00CF726C"/>
    <w:rsid w:val="00CF767E"/>
    <w:rsid w:val="00CF7B7A"/>
    <w:rsid w:val="00D00046"/>
    <w:rsid w:val="00D002F2"/>
    <w:rsid w:val="00D005F1"/>
    <w:rsid w:val="00D00B56"/>
    <w:rsid w:val="00D00D39"/>
    <w:rsid w:val="00D00DB0"/>
    <w:rsid w:val="00D00F92"/>
    <w:rsid w:val="00D010B7"/>
    <w:rsid w:val="00D0130C"/>
    <w:rsid w:val="00D0196A"/>
    <w:rsid w:val="00D019E9"/>
    <w:rsid w:val="00D01BC5"/>
    <w:rsid w:val="00D02497"/>
    <w:rsid w:val="00D028BD"/>
    <w:rsid w:val="00D029B2"/>
    <w:rsid w:val="00D029FB"/>
    <w:rsid w:val="00D033CD"/>
    <w:rsid w:val="00D03449"/>
    <w:rsid w:val="00D0349B"/>
    <w:rsid w:val="00D036CD"/>
    <w:rsid w:val="00D03E95"/>
    <w:rsid w:val="00D0484A"/>
    <w:rsid w:val="00D04997"/>
    <w:rsid w:val="00D04A96"/>
    <w:rsid w:val="00D04D8A"/>
    <w:rsid w:val="00D04F23"/>
    <w:rsid w:val="00D053B3"/>
    <w:rsid w:val="00D056C3"/>
    <w:rsid w:val="00D0594E"/>
    <w:rsid w:val="00D05E2E"/>
    <w:rsid w:val="00D0602F"/>
    <w:rsid w:val="00D06421"/>
    <w:rsid w:val="00D06572"/>
    <w:rsid w:val="00D06F59"/>
    <w:rsid w:val="00D070F8"/>
    <w:rsid w:val="00D07458"/>
    <w:rsid w:val="00D075A9"/>
    <w:rsid w:val="00D07A33"/>
    <w:rsid w:val="00D07D57"/>
    <w:rsid w:val="00D07F3E"/>
    <w:rsid w:val="00D10249"/>
    <w:rsid w:val="00D102DE"/>
    <w:rsid w:val="00D105C5"/>
    <w:rsid w:val="00D10CC2"/>
    <w:rsid w:val="00D11013"/>
    <w:rsid w:val="00D1112D"/>
    <w:rsid w:val="00D1117F"/>
    <w:rsid w:val="00D114B3"/>
    <w:rsid w:val="00D11595"/>
    <w:rsid w:val="00D115C3"/>
    <w:rsid w:val="00D11897"/>
    <w:rsid w:val="00D119D2"/>
    <w:rsid w:val="00D1202E"/>
    <w:rsid w:val="00D1204E"/>
    <w:rsid w:val="00D12635"/>
    <w:rsid w:val="00D12B45"/>
    <w:rsid w:val="00D12F4F"/>
    <w:rsid w:val="00D13135"/>
    <w:rsid w:val="00D13571"/>
    <w:rsid w:val="00D13640"/>
    <w:rsid w:val="00D1385B"/>
    <w:rsid w:val="00D139A1"/>
    <w:rsid w:val="00D13AFB"/>
    <w:rsid w:val="00D13E4E"/>
    <w:rsid w:val="00D14949"/>
    <w:rsid w:val="00D14CF4"/>
    <w:rsid w:val="00D1525F"/>
    <w:rsid w:val="00D153D4"/>
    <w:rsid w:val="00D153F9"/>
    <w:rsid w:val="00D157D5"/>
    <w:rsid w:val="00D165C7"/>
    <w:rsid w:val="00D16A42"/>
    <w:rsid w:val="00D16C61"/>
    <w:rsid w:val="00D17092"/>
    <w:rsid w:val="00D17385"/>
    <w:rsid w:val="00D17398"/>
    <w:rsid w:val="00D173B5"/>
    <w:rsid w:val="00D17773"/>
    <w:rsid w:val="00D17BD0"/>
    <w:rsid w:val="00D17CB0"/>
    <w:rsid w:val="00D17FDF"/>
    <w:rsid w:val="00D2035F"/>
    <w:rsid w:val="00D2069D"/>
    <w:rsid w:val="00D2083A"/>
    <w:rsid w:val="00D20D7D"/>
    <w:rsid w:val="00D21254"/>
    <w:rsid w:val="00D21910"/>
    <w:rsid w:val="00D21A74"/>
    <w:rsid w:val="00D21C24"/>
    <w:rsid w:val="00D225DF"/>
    <w:rsid w:val="00D22792"/>
    <w:rsid w:val="00D23086"/>
    <w:rsid w:val="00D23400"/>
    <w:rsid w:val="00D237B5"/>
    <w:rsid w:val="00D239A7"/>
    <w:rsid w:val="00D23B4F"/>
    <w:rsid w:val="00D23F47"/>
    <w:rsid w:val="00D24665"/>
    <w:rsid w:val="00D24689"/>
    <w:rsid w:val="00D24D81"/>
    <w:rsid w:val="00D24F39"/>
    <w:rsid w:val="00D251F3"/>
    <w:rsid w:val="00D253FB"/>
    <w:rsid w:val="00D254B9"/>
    <w:rsid w:val="00D25624"/>
    <w:rsid w:val="00D2587D"/>
    <w:rsid w:val="00D259B0"/>
    <w:rsid w:val="00D25ACB"/>
    <w:rsid w:val="00D25BE7"/>
    <w:rsid w:val="00D25CE3"/>
    <w:rsid w:val="00D25EAA"/>
    <w:rsid w:val="00D2608C"/>
    <w:rsid w:val="00D26451"/>
    <w:rsid w:val="00D26498"/>
    <w:rsid w:val="00D264FB"/>
    <w:rsid w:val="00D265E3"/>
    <w:rsid w:val="00D26D9C"/>
    <w:rsid w:val="00D26DA8"/>
    <w:rsid w:val="00D270A7"/>
    <w:rsid w:val="00D276C2"/>
    <w:rsid w:val="00D27765"/>
    <w:rsid w:val="00D27BF6"/>
    <w:rsid w:val="00D27F89"/>
    <w:rsid w:val="00D301D5"/>
    <w:rsid w:val="00D30279"/>
    <w:rsid w:val="00D30316"/>
    <w:rsid w:val="00D30959"/>
    <w:rsid w:val="00D30B28"/>
    <w:rsid w:val="00D30DEE"/>
    <w:rsid w:val="00D30E69"/>
    <w:rsid w:val="00D30FA7"/>
    <w:rsid w:val="00D31049"/>
    <w:rsid w:val="00D314A2"/>
    <w:rsid w:val="00D31BFD"/>
    <w:rsid w:val="00D31CA8"/>
    <w:rsid w:val="00D31F7A"/>
    <w:rsid w:val="00D32175"/>
    <w:rsid w:val="00D323E3"/>
    <w:rsid w:val="00D332CB"/>
    <w:rsid w:val="00D33932"/>
    <w:rsid w:val="00D34149"/>
    <w:rsid w:val="00D34C61"/>
    <w:rsid w:val="00D34CE8"/>
    <w:rsid w:val="00D356EA"/>
    <w:rsid w:val="00D357FB"/>
    <w:rsid w:val="00D35F70"/>
    <w:rsid w:val="00D35FCA"/>
    <w:rsid w:val="00D3687D"/>
    <w:rsid w:val="00D36B7A"/>
    <w:rsid w:val="00D36E71"/>
    <w:rsid w:val="00D379A2"/>
    <w:rsid w:val="00D37D87"/>
    <w:rsid w:val="00D37DD0"/>
    <w:rsid w:val="00D40256"/>
    <w:rsid w:val="00D40603"/>
    <w:rsid w:val="00D4065A"/>
    <w:rsid w:val="00D4087B"/>
    <w:rsid w:val="00D40B33"/>
    <w:rsid w:val="00D40DC8"/>
    <w:rsid w:val="00D41366"/>
    <w:rsid w:val="00D4148E"/>
    <w:rsid w:val="00D4176F"/>
    <w:rsid w:val="00D41F31"/>
    <w:rsid w:val="00D41FC0"/>
    <w:rsid w:val="00D42210"/>
    <w:rsid w:val="00D42C73"/>
    <w:rsid w:val="00D42C90"/>
    <w:rsid w:val="00D42FD8"/>
    <w:rsid w:val="00D4318F"/>
    <w:rsid w:val="00D43493"/>
    <w:rsid w:val="00D438BF"/>
    <w:rsid w:val="00D43B04"/>
    <w:rsid w:val="00D43BA5"/>
    <w:rsid w:val="00D43DE3"/>
    <w:rsid w:val="00D440F8"/>
    <w:rsid w:val="00D4412E"/>
    <w:rsid w:val="00D445CE"/>
    <w:rsid w:val="00D44CA1"/>
    <w:rsid w:val="00D44DAD"/>
    <w:rsid w:val="00D451CB"/>
    <w:rsid w:val="00D453C8"/>
    <w:rsid w:val="00D4544F"/>
    <w:rsid w:val="00D454F2"/>
    <w:rsid w:val="00D45653"/>
    <w:rsid w:val="00D4608F"/>
    <w:rsid w:val="00D463FC"/>
    <w:rsid w:val="00D467DC"/>
    <w:rsid w:val="00D46BC7"/>
    <w:rsid w:val="00D46D5D"/>
    <w:rsid w:val="00D47309"/>
    <w:rsid w:val="00D473BD"/>
    <w:rsid w:val="00D47DFA"/>
    <w:rsid w:val="00D50153"/>
    <w:rsid w:val="00D50290"/>
    <w:rsid w:val="00D5070B"/>
    <w:rsid w:val="00D507A5"/>
    <w:rsid w:val="00D509FA"/>
    <w:rsid w:val="00D50A89"/>
    <w:rsid w:val="00D50E22"/>
    <w:rsid w:val="00D51CDF"/>
    <w:rsid w:val="00D51F40"/>
    <w:rsid w:val="00D51F6B"/>
    <w:rsid w:val="00D52B34"/>
    <w:rsid w:val="00D52E05"/>
    <w:rsid w:val="00D52F4A"/>
    <w:rsid w:val="00D5303E"/>
    <w:rsid w:val="00D5371D"/>
    <w:rsid w:val="00D53AB8"/>
    <w:rsid w:val="00D53FF0"/>
    <w:rsid w:val="00D546FF"/>
    <w:rsid w:val="00D550A3"/>
    <w:rsid w:val="00D55274"/>
    <w:rsid w:val="00D557F3"/>
    <w:rsid w:val="00D557FF"/>
    <w:rsid w:val="00D5599B"/>
    <w:rsid w:val="00D55AD5"/>
    <w:rsid w:val="00D55AE1"/>
    <w:rsid w:val="00D55BD5"/>
    <w:rsid w:val="00D5600B"/>
    <w:rsid w:val="00D5648F"/>
    <w:rsid w:val="00D57028"/>
    <w:rsid w:val="00D5712D"/>
    <w:rsid w:val="00D576CA"/>
    <w:rsid w:val="00D57B36"/>
    <w:rsid w:val="00D57F9C"/>
    <w:rsid w:val="00D604E8"/>
    <w:rsid w:val="00D60AEA"/>
    <w:rsid w:val="00D60B3A"/>
    <w:rsid w:val="00D60C7E"/>
    <w:rsid w:val="00D60D67"/>
    <w:rsid w:val="00D60FE3"/>
    <w:rsid w:val="00D612DA"/>
    <w:rsid w:val="00D61356"/>
    <w:rsid w:val="00D61AF5"/>
    <w:rsid w:val="00D624C4"/>
    <w:rsid w:val="00D62720"/>
    <w:rsid w:val="00D62892"/>
    <w:rsid w:val="00D62D8A"/>
    <w:rsid w:val="00D63680"/>
    <w:rsid w:val="00D6419C"/>
    <w:rsid w:val="00D642D7"/>
    <w:rsid w:val="00D64B3C"/>
    <w:rsid w:val="00D64C12"/>
    <w:rsid w:val="00D64FFB"/>
    <w:rsid w:val="00D652B5"/>
    <w:rsid w:val="00D65694"/>
    <w:rsid w:val="00D65C62"/>
    <w:rsid w:val="00D65D2E"/>
    <w:rsid w:val="00D65F3B"/>
    <w:rsid w:val="00D66155"/>
    <w:rsid w:val="00D66514"/>
    <w:rsid w:val="00D66BA4"/>
    <w:rsid w:val="00D66C64"/>
    <w:rsid w:val="00D66E8B"/>
    <w:rsid w:val="00D671D4"/>
    <w:rsid w:val="00D673E4"/>
    <w:rsid w:val="00D675D1"/>
    <w:rsid w:val="00D7010C"/>
    <w:rsid w:val="00D70690"/>
    <w:rsid w:val="00D708B0"/>
    <w:rsid w:val="00D70983"/>
    <w:rsid w:val="00D709D1"/>
    <w:rsid w:val="00D70A07"/>
    <w:rsid w:val="00D70BBC"/>
    <w:rsid w:val="00D70BEA"/>
    <w:rsid w:val="00D71188"/>
    <w:rsid w:val="00D716E2"/>
    <w:rsid w:val="00D7239D"/>
    <w:rsid w:val="00D72564"/>
    <w:rsid w:val="00D726B1"/>
    <w:rsid w:val="00D728BE"/>
    <w:rsid w:val="00D72986"/>
    <w:rsid w:val="00D72E48"/>
    <w:rsid w:val="00D730D7"/>
    <w:rsid w:val="00D730E9"/>
    <w:rsid w:val="00D73740"/>
    <w:rsid w:val="00D7377F"/>
    <w:rsid w:val="00D73BF4"/>
    <w:rsid w:val="00D73CBE"/>
    <w:rsid w:val="00D746F0"/>
    <w:rsid w:val="00D751B8"/>
    <w:rsid w:val="00D75695"/>
    <w:rsid w:val="00D75BDB"/>
    <w:rsid w:val="00D75C39"/>
    <w:rsid w:val="00D76389"/>
    <w:rsid w:val="00D7651E"/>
    <w:rsid w:val="00D76872"/>
    <w:rsid w:val="00D76C11"/>
    <w:rsid w:val="00D76F3F"/>
    <w:rsid w:val="00D77B1D"/>
    <w:rsid w:val="00D77DA7"/>
    <w:rsid w:val="00D77E19"/>
    <w:rsid w:val="00D77E1D"/>
    <w:rsid w:val="00D800CF"/>
    <w:rsid w:val="00D8021F"/>
    <w:rsid w:val="00D80383"/>
    <w:rsid w:val="00D80B68"/>
    <w:rsid w:val="00D812B6"/>
    <w:rsid w:val="00D81323"/>
    <w:rsid w:val="00D814CA"/>
    <w:rsid w:val="00D81598"/>
    <w:rsid w:val="00D81748"/>
    <w:rsid w:val="00D81B78"/>
    <w:rsid w:val="00D81C99"/>
    <w:rsid w:val="00D823C6"/>
    <w:rsid w:val="00D824F5"/>
    <w:rsid w:val="00D828F7"/>
    <w:rsid w:val="00D82EE9"/>
    <w:rsid w:val="00D8327C"/>
    <w:rsid w:val="00D8327F"/>
    <w:rsid w:val="00D833F8"/>
    <w:rsid w:val="00D83482"/>
    <w:rsid w:val="00D83634"/>
    <w:rsid w:val="00D83917"/>
    <w:rsid w:val="00D839C8"/>
    <w:rsid w:val="00D841D6"/>
    <w:rsid w:val="00D84330"/>
    <w:rsid w:val="00D846F4"/>
    <w:rsid w:val="00D847B4"/>
    <w:rsid w:val="00D848A3"/>
    <w:rsid w:val="00D84D40"/>
    <w:rsid w:val="00D84EBC"/>
    <w:rsid w:val="00D84F7C"/>
    <w:rsid w:val="00D84F85"/>
    <w:rsid w:val="00D85569"/>
    <w:rsid w:val="00D859FD"/>
    <w:rsid w:val="00D85CF8"/>
    <w:rsid w:val="00D86210"/>
    <w:rsid w:val="00D8643C"/>
    <w:rsid w:val="00D865E9"/>
    <w:rsid w:val="00D86620"/>
    <w:rsid w:val="00D8666B"/>
    <w:rsid w:val="00D86960"/>
    <w:rsid w:val="00D869C2"/>
    <w:rsid w:val="00D86C1D"/>
    <w:rsid w:val="00D86CA3"/>
    <w:rsid w:val="00D86EEA"/>
    <w:rsid w:val="00D87088"/>
    <w:rsid w:val="00D871CE"/>
    <w:rsid w:val="00D871CF"/>
    <w:rsid w:val="00D876D5"/>
    <w:rsid w:val="00D8785C"/>
    <w:rsid w:val="00D87B23"/>
    <w:rsid w:val="00D87D3D"/>
    <w:rsid w:val="00D87D91"/>
    <w:rsid w:val="00D87DA2"/>
    <w:rsid w:val="00D90247"/>
    <w:rsid w:val="00D90C67"/>
    <w:rsid w:val="00D913C6"/>
    <w:rsid w:val="00D9196D"/>
    <w:rsid w:val="00D9241C"/>
    <w:rsid w:val="00D92982"/>
    <w:rsid w:val="00D92BD2"/>
    <w:rsid w:val="00D92C27"/>
    <w:rsid w:val="00D92D71"/>
    <w:rsid w:val="00D93199"/>
    <w:rsid w:val="00D932DE"/>
    <w:rsid w:val="00D936B8"/>
    <w:rsid w:val="00D93B6A"/>
    <w:rsid w:val="00D940C7"/>
    <w:rsid w:val="00D941A6"/>
    <w:rsid w:val="00D94417"/>
    <w:rsid w:val="00D94D48"/>
    <w:rsid w:val="00D94EA2"/>
    <w:rsid w:val="00D951C5"/>
    <w:rsid w:val="00D9545B"/>
    <w:rsid w:val="00D958CC"/>
    <w:rsid w:val="00D96164"/>
    <w:rsid w:val="00D965C4"/>
    <w:rsid w:val="00D96D5B"/>
    <w:rsid w:val="00D9758A"/>
    <w:rsid w:val="00D97803"/>
    <w:rsid w:val="00D97FAE"/>
    <w:rsid w:val="00D97FE1"/>
    <w:rsid w:val="00DA0A02"/>
    <w:rsid w:val="00DA12CB"/>
    <w:rsid w:val="00DA1399"/>
    <w:rsid w:val="00DA1715"/>
    <w:rsid w:val="00DA1BF1"/>
    <w:rsid w:val="00DA27FF"/>
    <w:rsid w:val="00DA294B"/>
    <w:rsid w:val="00DA2B4F"/>
    <w:rsid w:val="00DA305E"/>
    <w:rsid w:val="00DA3659"/>
    <w:rsid w:val="00DA368F"/>
    <w:rsid w:val="00DA3709"/>
    <w:rsid w:val="00DA3F5A"/>
    <w:rsid w:val="00DA42B1"/>
    <w:rsid w:val="00DA4B3C"/>
    <w:rsid w:val="00DA4B8C"/>
    <w:rsid w:val="00DA4C32"/>
    <w:rsid w:val="00DA51F0"/>
    <w:rsid w:val="00DA5417"/>
    <w:rsid w:val="00DA553D"/>
    <w:rsid w:val="00DA56E8"/>
    <w:rsid w:val="00DA58B1"/>
    <w:rsid w:val="00DA63A5"/>
    <w:rsid w:val="00DA65A7"/>
    <w:rsid w:val="00DA693A"/>
    <w:rsid w:val="00DA740F"/>
    <w:rsid w:val="00DA7799"/>
    <w:rsid w:val="00DA7C28"/>
    <w:rsid w:val="00DA7DC2"/>
    <w:rsid w:val="00DA7F3A"/>
    <w:rsid w:val="00DB0275"/>
    <w:rsid w:val="00DB0351"/>
    <w:rsid w:val="00DB072A"/>
    <w:rsid w:val="00DB08E5"/>
    <w:rsid w:val="00DB0A9F"/>
    <w:rsid w:val="00DB0F4C"/>
    <w:rsid w:val="00DB1394"/>
    <w:rsid w:val="00DB1EE2"/>
    <w:rsid w:val="00DB24EC"/>
    <w:rsid w:val="00DB2BDD"/>
    <w:rsid w:val="00DB2F24"/>
    <w:rsid w:val="00DB32DF"/>
    <w:rsid w:val="00DB35BB"/>
    <w:rsid w:val="00DB377D"/>
    <w:rsid w:val="00DB396C"/>
    <w:rsid w:val="00DB398C"/>
    <w:rsid w:val="00DB39B6"/>
    <w:rsid w:val="00DB39E9"/>
    <w:rsid w:val="00DB4322"/>
    <w:rsid w:val="00DB4405"/>
    <w:rsid w:val="00DB4920"/>
    <w:rsid w:val="00DB4F88"/>
    <w:rsid w:val="00DB53DD"/>
    <w:rsid w:val="00DB55C2"/>
    <w:rsid w:val="00DB57DC"/>
    <w:rsid w:val="00DB59E4"/>
    <w:rsid w:val="00DB607B"/>
    <w:rsid w:val="00DB614C"/>
    <w:rsid w:val="00DB649C"/>
    <w:rsid w:val="00DB64B3"/>
    <w:rsid w:val="00DB7126"/>
    <w:rsid w:val="00DB75F7"/>
    <w:rsid w:val="00DB7633"/>
    <w:rsid w:val="00DB7AF9"/>
    <w:rsid w:val="00DC05B2"/>
    <w:rsid w:val="00DC0A61"/>
    <w:rsid w:val="00DC10ED"/>
    <w:rsid w:val="00DC1708"/>
    <w:rsid w:val="00DC1AA6"/>
    <w:rsid w:val="00DC1CA3"/>
    <w:rsid w:val="00DC1FA1"/>
    <w:rsid w:val="00DC20A3"/>
    <w:rsid w:val="00DC24DD"/>
    <w:rsid w:val="00DC251B"/>
    <w:rsid w:val="00DC2D36"/>
    <w:rsid w:val="00DC2E5A"/>
    <w:rsid w:val="00DC30C9"/>
    <w:rsid w:val="00DC3638"/>
    <w:rsid w:val="00DC3955"/>
    <w:rsid w:val="00DC4944"/>
    <w:rsid w:val="00DC4B9D"/>
    <w:rsid w:val="00DC4CDB"/>
    <w:rsid w:val="00DC502D"/>
    <w:rsid w:val="00DC5164"/>
    <w:rsid w:val="00DC53EF"/>
    <w:rsid w:val="00DC542D"/>
    <w:rsid w:val="00DC5609"/>
    <w:rsid w:val="00DC5A30"/>
    <w:rsid w:val="00DC5D45"/>
    <w:rsid w:val="00DC65FC"/>
    <w:rsid w:val="00DC6C57"/>
    <w:rsid w:val="00DC6C76"/>
    <w:rsid w:val="00DC6CF0"/>
    <w:rsid w:val="00DC6FAE"/>
    <w:rsid w:val="00DC718F"/>
    <w:rsid w:val="00DC7C70"/>
    <w:rsid w:val="00DC7D2B"/>
    <w:rsid w:val="00DC7D2E"/>
    <w:rsid w:val="00DD00B4"/>
    <w:rsid w:val="00DD00BE"/>
    <w:rsid w:val="00DD00F3"/>
    <w:rsid w:val="00DD012C"/>
    <w:rsid w:val="00DD018D"/>
    <w:rsid w:val="00DD052D"/>
    <w:rsid w:val="00DD0ECF"/>
    <w:rsid w:val="00DD0EDE"/>
    <w:rsid w:val="00DD10F9"/>
    <w:rsid w:val="00DD121D"/>
    <w:rsid w:val="00DD1762"/>
    <w:rsid w:val="00DD17A7"/>
    <w:rsid w:val="00DD1B6A"/>
    <w:rsid w:val="00DD2125"/>
    <w:rsid w:val="00DD21A0"/>
    <w:rsid w:val="00DD223D"/>
    <w:rsid w:val="00DD29DF"/>
    <w:rsid w:val="00DD2C07"/>
    <w:rsid w:val="00DD2C67"/>
    <w:rsid w:val="00DD33FC"/>
    <w:rsid w:val="00DD3B34"/>
    <w:rsid w:val="00DD3DB3"/>
    <w:rsid w:val="00DD3F8D"/>
    <w:rsid w:val="00DD3FAB"/>
    <w:rsid w:val="00DD450A"/>
    <w:rsid w:val="00DD467B"/>
    <w:rsid w:val="00DD4981"/>
    <w:rsid w:val="00DD4D0D"/>
    <w:rsid w:val="00DD4E02"/>
    <w:rsid w:val="00DD50D9"/>
    <w:rsid w:val="00DD566B"/>
    <w:rsid w:val="00DD59C5"/>
    <w:rsid w:val="00DD5EE2"/>
    <w:rsid w:val="00DD6364"/>
    <w:rsid w:val="00DD64C0"/>
    <w:rsid w:val="00DD6966"/>
    <w:rsid w:val="00DD6AED"/>
    <w:rsid w:val="00DD7036"/>
    <w:rsid w:val="00DD7A2A"/>
    <w:rsid w:val="00DD7CCF"/>
    <w:rsid w:val="00DE05F7"/>
    <w:rsid w:val="00DE06DB"/>
    <w:rsid w:val="00DE0BEC"/>
    <w:rsid w:val="00DE13EB"/>
    <w:rsid w:val="00DE18B7"/>
    <w:rsid w:val="00DE1906"/>
    <w:rsid w:val="00DE198A"/>
    <w:rsid w:val="00DE20E3"/>
    <w:rsid w:val="00DE28B5"/>
    <w:rsid w:val="00DE2BE4"/>
    <w:rsid w:val="00DE2FAA"/>
    <w:rsid w:val="00DE3309"/>
    <w:rsid w:val="00DE3BE6"/>
    <w:rsid w:val="00DE3D2E"/>
    <w:rsid w:val="00DE4874"/>
    <w:rsid w:val="00DE4E4B"/>
    <w:rsid w:val="00DE5608"/>
    <w:rsid w:val="00DE5853"/>
    <w:rsid w:val="00DE58D0"/>
    <w:rsid w:val="00DE59CB"/>
    <w:rsid w:val="00DE5BD0"/>
    <w:rsid w:val="00DE5C98"/>
    <w:rsid w:val="00DE5D51"/>
    <w:rsid w:val="00DE6024"/>
    <w:rsid w:val="00DE6233"/>
    <w:rsid w:val="00DE654F"/>
    <w:rsid w:val="00DE670B"/>
    <w:rsid w:val="00DE67D0"/>
    <w:rsid w:val="00DE694F"/>
    <w:rsid w:val="00DE7010"/>
    <w:rsid w:val="00DE76A6"/>
    <w:rsid w:val="00DE7E1D"/>
    <w:rsid w:val="00DF040D"/>
    <w:rsid w:val="00DF098C"/>
    <w:rsid w:val="00DF0B6E"/>
    <w:rsid w:val="00DF0D30"/>
    <w:rsid w:val="00DF1260"/>
    <w:rsid w:val="00DF15E0"/>
    <w:rsid w:val="00DF17FC"/>
    <w:rsid w:val="00DF18DE"/>
    <w:rsid w:val="00DF1967"/>
    <w:rsid w:val="00DF19F9"/>
    <w:rsid w:val="00DF2707"/>
    <w:rsid w:val="00DF2902"/>
    <w:rsid w:val="00DF2A89"/>
    <w:rsid w:val="00DF2BA0"/>
    <w:rsid w:val="00DF2CAE"/>
    <w:rsid w:val="00DF30E3"/>
    <w:rsid w:val="00DF37A0"/>
    <w:rsid w:val="00DF3F27"/>
    <w:rsid w:val="00DF4084"/>
    <w:rsid w:val="00DF4457"/>
    <w:rsid w:val="00DF461A"/>
    <w:rsid w:val="00DF4676"/>
    <w:rsid w:val="00DF4F1A"/>
    <w:rsid w:val="00DF50DB"/>
    <w:rsid w:val="00DF50E8"/>
    <w:rsid w:val="00DF5133"/>
    <w:rsid w:val="00DF53D1"/>
    <w:rsid w:val="00DF561C"/>
    <w:rsid w:val="00DF56F6"/>
    <w:rsid w:val="00DF5B56"/>
    <w:rsid w:val="00DF5C24"/>
    <w:rsid w:val="00DF5CE5"/>
    <w:rsid w:val="00DF5FC5"/>
    <w:rsid w:val="00DF6629"/>
    <w:rsid w:val="00DF69C6"/>
    <w:rsid w:val="00DF6B1C"/>
    <w:rsid w:val="00DF6EF1"/>
    <w:rsid w:val="00DF7108"/>
    <w:rsid w:val="00DF72D7"/>
    <w:rsid w:val="00DF7BCF"/>
    <w:rsid w:val="00E0035B"/>
    <w:rsid w:val="00E0037C"/>
    <w:rsid w:val="00E009E3"/>
    <w:rsid w:val="00E00A56"/>
    <w:rsid w:val="00E00ADC"/>
    <w:rsid w:val="00E00F61"/>
    <w:rsid w:val="00E01162"/>
    <w:rsid w:val="00E016A3"/>
    <w:rsid w:val="00E0188C"/>
    <w:rsid w:val="00E018B9"/>
    <w:rsid w:val="00E019D6"/>
    <w:rsid w:val="00E01CB3"/>
    <w:rsid w:val="00E023DD"/>
    <w:rsid w:val="00E02B21"/>
    <w:rsid w:val="00E02C72"/>
    <w:rsid w:val="00E0310C"/>
    <w:rsid w:val="00E034C4"/>
    <w:rsid w:val="00E03863"/>
    <w:rsid w:val="00E03C84"/>
    <w:rsid w:val="00E03E91"/>
    <w:rsid w:val="00E03F6C"/>
    <w:rsid w:val="00E03F91"/>
    <w:rsid w:val="00E04993"/>
    <w:rsid w:val="00E04A1C"/>
    <w:rsid w:val="00E04BA6"/>
    <w:rsid w:val="00E04E85"/>
    <w:rsid w:val="00E053FC"/>
    <w:rsid w:val="00E05B81"/>
    <w:rsid w:val="00E05DE3"/>
    <w:rsid w:val="00E06644"/>
    <w:rsid w:val="00E0686D"/>
    <w:rsid w:val="00E069DF"/>
    <w:rsid w:val="00E0776B"/>
    <w:rsid w:val="00E079A5"/>
    <w:rsid w:val="00E07DAD"/>
    <w:rsid w:val="00E07FB5"/>
    <w:rsid w:val="00E1044A"/>
    <w:rsid w:val="00E10D45"/>
    <w:rsid w:val="00E11007"/>
    <w:rsid w:val="00E110E7"/>
    <w:rsid w:val="00E1144B"/>
    <w:rsid w:val="00E11605"/>
    <w:rsid w:val="00E11B20"/>
    <w:rsid w:val="00E11F3C"/>
    <w:rsid w:val="00E12231"/>
    <w:rsid w:val="00E12747"/>
    <w:rsid w:val="00E13280"/>
    <w:rsid w:val="00E13916"/>
    <w:rsid w:val="00E13934"/>
    <w:rsid w:val="00E13E3B"/>
    <w:rsid w:val="00E143B3"/>
    <w:rsid w:val="00E145C0"/>
    <w:rsid w:val="00E14F47"/>
    <w:rsid w:val="00E150D8"/>
    <w:rsid w:val="00E154FA"/>
    <w:rsid w:val="00E158D8"/>
    <w:rsid w:val="00E15E75"/>
    <w:rsid w:val="00E16299"/>
    <w:rsid w:val="00E165B9"/>
    <w:rsid w:val="00E16D4A"/>
    <w:rsid w:val="00E16D55"/>
    <w:rsid w:val="00E17BAB"/>
    <w:rsid w:val="00E17FA2"/>
    <w:rsid w:val="00E206B8"/>
    <w:rsid w:val="00E208F2"/>
    <w:rsid w:val="00E2093D"/>
    <w:rsid w:val="00E20E85"/>
    <w:rsid w:val="00E20E95"/>
    <w:rsid w:val="00E2137B"/>
    <w:rsid w:val="00E2146D"/>
    <w:rsid w:val="00E21A6F"/>
    <w:rsid w:val="00E21B3A"/>
    <w:rsid w:val="00E21CA2"/>
    <w:rsid w:val="00E21DB7"/>
    <w:rsid w:val="00E22109"/>
    <w:rsid w:val="00E22330"/>
    <w:rsid w:val="00E2270E"/>
    <w:rsid w:val="00E22775"/>
    <w:rsid w:val="00E227F4"/>
    <w:rsid w:val="00E22CF6"/>
    <w:rsid w:val="00E22DA4"/>
    <w:rsid w:val="00E23615"/>
    <w:rsid w:val="00E23753"/>
    <w:rsid w:val="00E23BAE"/>
    <w:rsid w:val="00E23C48"/>
    <w:rsid w:val="00E24828"/>
    <w:rsid w:val="00E24B81"/>
    <w:rsid w:val="00E24BE3"/>
    <w:rsid w:val="00E24C22"/>
    <w:rsid w:val="00E24CA3"/>
    <w:rsid w:val="00E25227"/>
    <w:rsid w:val="00E254DA"/>
    <w:rsid w:val="00E254EE"/>
    <w:rsid w:val="00E258AA"/>
    <w:rsid w:val="00E2613D"/>
    <w:rsid w:val="00E2642C"/>
    <w:rsid w:val="00E26516"/>
    <w:rsid w:val="00E266A7"/>
    <w:rsid w:val="00E266E2"/>
    <w:rsid w:val="00E266F1"/>
    <w:rsid w:val="00E2696B"/>
    <w:rsid w:val="00E26DD1"/>
    <w:rsid w:val="00E27121"/>
    <w:rsid w:val="00E272C6"/>
    <w:rsid w:val="00E2767C"/>
    <w:rsid w:val="00E2769A"/>
    <w:rsid w:val="00E276D4"/>
    <w:rsid w:val="00E30326"/>
    <w:rsid w:val="00E30765"/>
    <w:rsid w:val="00E308D3"/>
    <w:rsid w:val="00E30B5A"/>
    <w:rsid w:val="00E30CD1"/>
    <w:rsid w:val="00E3123D"/>
    <w:rsid w:val="00E312F3"/>
    <w:rsid w:val="00E31461"/>
    <w:rsid w:val="00E315C3"/>
    <w:rsid w:val="00E315E9"/>
    <w:rsid w:val="00E319D8"/>
    <w:rsid w:val="00E31D43"/>
    <w:rsid w:val="00E31DE8"/>
    <w:rsid w:val="00E32264"/>
    <w:rsid w:val="00E32398"/>
    <w:rsid w:val="00E32514"/>
    <w:rsid w:val="00E32608"/>
    <w:rsid w:val="00E32F64"/>
    <w:rsid w:val="00E331B3"/>
    <w:rsid w:val="00E33359"/>
    <w:rsid w:val="00E3343A"/>
    <w:rsid w:val="00E3357A"/>
    <w:rsid w:val="00E33D46"/>
    <w:rsid w:val="00E33D58"/>
    <w:rsid w:val="00E33D96"/>
    <w:rsid w:val="00E33F1F"/>
    <w:rsid w:val="00E34112"/>
    <w:rsid w:val="00E34188"/>
    <w:rsid w:val="00E34239"/>
    <w:rsid w:val="00E343B3"/>
    <w:rsid w:val="00E3465A"/>
    <w:rsid w:val="00E34A45"/>
    <w:rsid w:val="00E34B6E"/>
    <w:rsid w:val="00E34BFD"/>
    <w:rsid w:val="00E350A3"/>
    <w:rsid w:val="00E350DD"/>
    <w:rsid w:val="00E350DE"/>
    <w:rsid w:val="00E35252"/>
    <w:rsid w:val="00E35559"/>
    <w:rsid w:val="00E35578"/>
    <w:rsid w:val="00E3566F"/>
    <w:rsid w:val="00E35F1A"/>
    <w:rsid w:val="00E3665C"/>
    <w:rsid w:val="00E36C77"/>
    <w:rsid w:val="00E3723A"/>
    <w:rsid w:val="00E37860"/>
    <w:rsid w:val="00E403B2"/>
    <w:rsid w:val="00E403B3"/>
    <w:rsid w:val="00E40548"/>
    <w:rsid w:val="00E40556"/>
    <w:rsid w:val="00E40720"/>
    <w:rsid w:val="00E409E5"/>
    <w:rsid w:val="00E4175E"/>
    <w:rsid w:val="00E419E1"/>
    <w:rsid w:val="00E41F4F"/>
    <w:rsid w:val="00E42234"/>
    <w:rsid w:val="00E4224E"/>
    <w:rsid w:val="00E4232B"/>
    <w:rsid w:val="00E42818"/>
    <w:rsid w:val="00E42A1A"/>
    <w:rsid w:val="00E4303D"/>
    <w:rsid w:val="00E4319F"/>
    <w:rsid w:val="00E4326F"/>
    <w:rsid w:val="00E43617"/>
    <w:rsid w:val="00E43B5B"/>
    <w:rsid w:val="00E444FE"/>
    <w:rsid w:val="00E446F1"/>
    <w:rsid w:val="00E44965"/>
    <w:rsid w:val="00E450C0"/>
    <w:rsid w:val="00E45D13"/>
    <w:rsid w:val="00E45D4D"/>
    <w:rsid w:val="00E45DBC"/>
    <w:rsid w:val="00E46085"/>
    <w:rsid w:val="00E4621A"/>
    <w:rsid w:val="00E46886"/>
    <w:rsid w:val="00E4689B"/>
    <w:rsid w:val="00E4719D"/>
    <w:rsid w:val="00E4724B"/>
    <w:rsid w:val="00E4726A"/>
    <w:rsid w:val="00E47AEF"/>
    <w:rsid w:val="00E47C46"/>
    <w:rsid w:val="00E47E27"/>
    <w:rsid w:val="00E47FBD"/>
    <w:rsid w:val="00E5026A"/>
    <w:rsid w:val="00E51671"/>
    <w:rsid w:val="00E51794"/>
    <w:rsid w:val="00E51AF4"/>
    <w:rsid w:val="00E51CDB"/>
    <w:rsid w:val="00E51DF2"/>
    <w:rsid w:val="00E520B7"/>
    <w:rsid w:val="00E52579"/>
    <w:rsid w:val="00E52AAD"/>
    <w:rsid w:val="00E5317E"/>
    <w:rsid w:val="00E531B7"/>
    <w:rsid w:val="00E5337E"/>
    <w:rsid w:val="00E5357F"/>
    <w:rsid w:val="00E53B75"/>
    <w:rsid w:val="00E54448"/>
    <w:rsid w:val="00E546BA"/>
    <w:rsid w:val="00E54816"/>
    <w:rsid w:val="00E548A3"/>
    <w:rsid w:val="00E54903"/>
    <w:rsid w:val="00E54A89"/>
    <w:rsid w:val="00E54D7B"/>
    <w:rsid w:val="00E54E3B"/>
    <w:rsid w:val="00E54E8B"/>
    <w:rsid w:val="00E54FEA"/>
    <w:rsid w:val="00E55241"/>
    <w:rsid w:val="00E552BA"/>
    <w:rsid w:val="00E55520"/>
    <w:rsid w:val="00E5571D"/>
    <w:rsid w:val="00E5578A"/>
    <w:rsid w:val="00E55DA2"/>
    <w:rsid w:val="00E56236"/>
    <w:rsid w:val="00E5728A"/>
    <w:rsid w:val="00E57565"/>
    <w:rsid w:val="00E57762"/>
    <w:rsid w:val="00E601C4"/>
    <w:rsid w:val="00E604ED"/>
    <w:rsid w:val="00E6059C"/>
    <w:rsid w:val="00E605A1"/>
    <w:rsid w:val="00E60802"/>
    <w:rsid w:val="00E60CF0"/>
    <w:rsid w:val="00E60D10"/>
    <w:rsid w:val="00E60ED6"/>
    <w:rsid w:val="00E61081"/>
    <w:rsid w:val="00E611CD"/>
    <w:rsid w:val="00E61C69"/>
    <w:rsid w:val="00E620FB"/>
    <w:rsid w:val="00E62464"/>
    <w:rsid w:val="00E62883"/>
    <w:rsid w:val="00E62A6F"/>
    <w:rsid w:val="00E63363"/>
    <w:rsid w:val="00E63838"/>
    <w:rsid w:val="00E64434"/>
    <w:rsid w:val="00E64569"/>
    <w:rsid w:val="00E6458B"/>
    <w:rsid w:val="00E6479F"/>
    <w:rsid w:val="00E647A0"/>
    <w:rsid w:val="00E649B0"/>
    <w:rsid w:val="00E64B81"/>
    <w:rsid w:val="00E64BFE"/>
    <w:rsid w:val="00E64D7D"/>
    <w:rsid w:val="00E6550E"/>
    <w:rsid w:val="00E65811"/>
    <w:rsid w:val="00E65A63"/>
    <w:rsid w:val="00E65F3A"/>
    <w:rsid w:val="00E66E98"/>
    <w:rsid w:val="00E67174"/>
    <w:rsid w:val="00E677EB"/>
    <w:rsid w:val="00E67C51"/>
    <w:rsid w:val="00E7043F"/>
    <w:rsid w:val="00E706CE"/>
    <w:rsid w:val="00E708F9"/>
    <w:rsid w:val="00E70B73"/>
    <w:rsid w:val="00E70CC2"/>
    <w:rsid w:val="00E71428"/>
    <w:rsid w:val="00E71AF7"/>
    <w:rsid w:val="00E71E3B"/>
    <w:rsid w:val="00E72018"/>
    <w:rsid w:val="00E72256"/>
    <w:rsid w:val="00E7230C"/>
    <w:rsid w:val="00E723E1"/>
    <w:rsid w:val="00E726E6"/>
    <w:rsid w:val="00E7292E"/>
    <w:rsid w:val="00E72BA4"/>
    <w:rsid w:val="00E72D0E"/>
    <w:rsid w:val="00E72EB5"/>
    <w:rsid w:val="00E72EFC"/>
    <w:rsid w:val="00E73384"/>
    <w:rsid w:val="00E73817"/>
    <w:rsid w:val="00E73EE7"/>
    <w:rsid w:val="00E74113"/>
    <w:rsid w:val="00E7420D"/>
    <w:rsid w:val="00E7451C"/>
    <w:rsid w:val="00E746F8"/>
    <w:rsid w:val="00E74E6B"/>
    <w:rsid w:val="00E750A3"/>
    <w:rsid w:val="00E757CB"/>
    <w:rsid w:val="00E758EC"/>
    <w:rsid w:val="00E759C2"/>
    <w:rsid w:val="00E75B8C"/>
    <w:rsid w:val="00E75CC4"/>
    <w:rsid w:val="00E75D0A"/>
    <w:rsid w:val="00E76500"/>
    <w:rsid w:val="00E76CC9"/>
    <w:rsid w:val="00E76DA9"/>
    <w:rsid w:val="00E76E9D"/>
    <w:rsid w:val="00E775BC"/>
    <w:rsid w:val="00E775C7"/>
    <w:rsid w:val="00E77660"/>
    <w:rsid w:val="00E77856"/>
    <w:rsid w:val="00E803A1"/>
    <w:rsid w:val="00E803F3"/>
    <w:rsid w:val="00E810DA"/>
    <w:rsid w:val="00E8182F"/>
    <w:rsid w:val="00E81C78"/>
    <w:rsid w:val="00E81D01"/>
    <w:rsid w:val="00E81D53"/>
    <w:rsid w:val="00E8234C"/>
    <w:rsid w:val="00E826CC"/>
    <w:rsid w:val="00E83386"/>
    <w:rsid w:val="00E83695"/>
    <w:rsid w:val="00E83979"/>
    <w:rsid w:val="00E83AA9"/>
    <w:rsid w:val="00E84B1C"/>
    <w:rsid w:val="00E84E2A"/>
    <w:rsid w:val="00E84E93"/>
    <w:rsid w:val="00E84F08"/>
    <w:rsid w:val="00E85172"/>
    <w:rsid w:val="00E85652"/>
    <w:rsid w:val="00E856F9"/>
    <w:rsid w:val="00E8580A"/>
    <w:rsid w:val="00E85928"/>
    <w:rsid w:val="00E865C2"/>
    <w:rsid w:val="00E865C3"/>
    <w:rsid w:val="00E866C3"/>
    <w:rsid w:val="00E866E6"/>
    <w:rsid w:val="00E8683B"/>
    <w:rsid w:val="00E86CD9"/>
    <w:rsid w:val="00E877C9"/>
    <w:rsid w:val="00E87822"/>
    <w:rsid w:val="00E90395"/>
    <w:rsid w:val="00E906BF"/>
    <w:rsid w:val="00E90E49"/>
    <w:rsid w:val="00E90FE5"/>
    <w:rsid w:val="00E9102C"/>
    <w:rsid w:val="00E913A1"/>
    <w:rsid w:val="00E914F8"/>
    <w:rsid w:val="00E917D7"/>
    <w:rsid w:val="00E917F9"/>
    <w:rsid w:val="00E918CE"/>
    <w:rsid w:val="00E921F6"/>
    <w:rsid w:val="00E921F9"/>
    <w:rsid w:val="00E9269B"/>
    <w:rsid w:val="00E92738"/>
    <w:rsid w:val="00E9291C"/>
    <w:rsid w:val="00E929AF"/>
    <w:rsid w:val="00E92E83"/>
    <w:rsid w:val="00E93206"/>
    <w:rsid w:val="00E935FF"/>
    <w:rsid w:val="00E93B54"/>
    <w:rsid w:val="00E93FFE"/>
    <w:rsid w:val="00E94093"/>
    <w:rsid w:val="00E9436B"/>
    <w:rsid w:val="00E944A9"/>
    <w:rsid w:val="00E94E6B"/>
    <w:rsid w:val="00E94F8A"/>
    <w:rsid w:val="00E955A9"/>
    <w:rsid w:val="00E955BA"/>
    <w:rsid w:val="00E95D43"/>
    <w:rsid w:val="00E96058"/>
    <w:rsid w:val="00E96084"/>
    <w:rsid w:val="00E966C7"/>
    <w:rsid w:val="00E96936"/>
    <w:rsid w:val="00E96F17"/>
    <w:rsid w:val="00E96F54"/>
    <w:rsid w:val="00E96F5E"/>
    <w:rsid w:val="00E9742F"/>
    <w:rsid w:val="00E97684"/>
    <w:rsid w:val="00E97A3A"/>
    <w:rsid w:val="00EA077E"/>
    <w:rsid w:val="00EA088A"/>
    <w:rsid w:val="00EA0A22"/>
    <w:rsid w:val="00EA0AC3"/>
    <w:rsid w:val="00EA0E72"/>
    <w:rsid w:val="00EA0F04"/>
    <w:rsid w:val="00EA1073"/>
    <w:rsid w:val="00EA13DD"/>
    <w:rsid w:val="00EA14C6"/>
    <w:rsid w:val="00EA156B"/>
    <w:rsid w:val="00EA18F6"/>
    <w:rsid w:val="00EA1C31"/>
    <w:rsid w:val="00EA1C41"/>
    <w:rsid w:val="00EA1ED1"/>
    <w:rsid w:val="00EA2142"/>
    <w:rsid w:val="00EA268B"/>
    <w:rsid w:val="00EA2DE5"/>
    <w:rsid w:val="00EA392F"/>
    <w:rsid w:val="00EA3A8D"/>
    <w:rsid w:val="00EA3C29"/>
    <w:rsid w:val="00EA3DF4"/>
    <w:rsid w:val="00EA3EDA"/>
    <w:rsid w:val="00EA44FD"/>
    <w:rsid w:val="00EA4593"/>
    <w:rsid w:val="00EA4C8D"/>
    <w:rsid w:val="00EA4D43"/>
    <w:rsid w:val="00EA50F8"/>
    <w:rsid w:val="00EA5880"/>
    <w:rsid w:val="00EA59B7"/>
    <w:rsid w:val="00EA5FC2"/>
    <w:rsid w:val="00EA611B"/>
    <w:rsid w:val="00EA6695"/>
    <w:rsid w:val="00EA67CD"/>
    <w:rsid w:val="00EA6988"/>
    <w:rsid w:val="00EA6A49"/>
    <w:rsid w:val="00EA6AC7"/>
    <w:rsid w:val="00EA71D3"/>
    <w:rsid w:val="00EA7211"/>
    <w:rsid w:val="00EA7709"/>
    <w:rsid w:val="00EA7899"/>
    <w:rsid w:val="00EA7A41"/>
    <w:rsid w:val="00EA7B6A"/>
    <w:rsid w:val="00EA7D7A"/>
    <w:rsid w:val="00EA7F26"/>
    <w:rsid w:val="00EA7FC8"/>
    <w:rsid w:val="00EB02CE"/>
    <w:rsid w:val="00EB047C"/>
    <w:rsid w:val="00EB04A2"/>
    <w:rsid w:val="00EB059A"/>
    <w:rsid w:val="00EB05F5"/>
    <w:rsid w:val="00EB065F"/>
    <w:rsid w:val="00EB077B"/>
    <w:rsid w:val="00EB087F"/>
    <w:rsid w:val="00EB0A7A"/>
    <w:rsid w:val="00EB0C7B"/>
    <w:rsid w:val="00EB0D33"/>
    <w:rsid w:val="00EB111E"/>
    <w:rsid w:val="00EB19B8"/>
    <w:rsid w:val="00EB19CD"/>
    <w:rsid w:val="00EB1EB3"/>
    <w:rsid w:val="00EB1FE7"/>
    <w:rsid w:val="00EB21B2"/>
    <w:rsid w:val="00EB220C"/>
    <w:rsid w:val="00EB23B7"/>
    <w:rsid w:val="00EB2746"/>
    <w:rsid w:val="00EB2E87"/>
    <w:rsid w:val="00EB2F34"/>
    <w:rsid w:val="00EB32B5"/>
    <w:rsid w:val="00EB32F8"/>
    <w:rsid w:val="00EB3D60"/>
    <w:rsid w:val="00EB3E8F"/>
    <w:rsid w:val="00EB4666"/>
    <w:rsid w:val="00EB48E2"/>
    <w:rsid w:val="00EB4BB3"/>
    <w:rsid w:val="00EB4C7A"/>
    <w:rsid w:val="00EB4DB2"/>
    <w:rsid w:val="00EB4EA2"/>
    <w:rsid w:val="00EB4F3B"/>
    <w:rsid w:val="00EB4FDE"/>
    <w:rsid w:val="00EB5151"/>
    <w:rsid w:val="00EB520E"/>
    <w:rsid w:val="00EB5237"/>
    <w:rsid w:val="00EB5688"/>
    <w:rsid w:val="00EB6248"/>
    <w:rsid w:val="00EB640B"/>
    <w:rsid w:val="00EB6579"/>
    <w:rsid w:val="00EB6D33"/>
    <w:rsid w:val="00EB7390"/>
    <w:rsid w:val="00EB7495"/>
    <w:rsid w:val="00EB76E0"/>
    <w:rsid w:val="00EB7A9C"/>
    <w:rsid w:val="00EB7C69"/>
    <w:rsid w:val="00EB7E8E"/>
    <w:rsid w:val="00EB7F63"/>
    <w:rsid w:val="00EC0097"/>
    <w:rsid w:val="00EC0DD0"/>
    <w:rsid w:val="00EC11DE"/>
    <w:rsid w:val="00EC19DE"/>
    <w:rsid w:val="00EC1B8C"/>
    <w:rsid w:val="00EC1EAC"/>
    <w:rsid w:val="00EC2279"/>
    <w:rsid w:val="00EC24D5"/>
    <w:rsid w:val="00EC27C6"/>
    <w:rsid w:val="00EC2E11"/>
    <w:rsid w:val="00EC30B0"/>
    <w:rsid w:val="00EC30D2"/>
    <w:rsid w:val="00EC35BA"/>
    <w:rsid w:val="00EC3800"/>
    <w:rsid w:val="00EC3C0C"/>
    <w:rsid w:val="00EC3ECC"/>
    <w:rsid w:val="00EC41C1"/>
    <w:rsid w:val="00EC4207"/>
    <w:rsid w:val="00EC4396"/>
    <w:rsid w:val="00EC456F"/>
    <w:rsid w:val="00EC5653"/>
    <w:rsid w:val="00EC645E"/>
    <w:rsid w:val="00EC65E0"/>
    <w:rsid w:val="00EC6E43"/>
    <w:rsid w:val="00EC7033"/>
    <w:rsid w:val="00EC71CE"/>
    <w:rsid w:val="00EC7A53"/>
    <w:rsid w:val="00EC7E24"/>
    <w:rsid w:val="00EC7FAE"/>
    <w:rsid w:val="00ED1006"/>
    <w:rsid w:val="00ED1C85"/>
    <w:rsid w:val="00ED208F"/>
    <w:rsid w:val="00ED20A8"/>
    <w:rsid w:val="00ED2108"/>
    <w:rsid w:val="00ED2308"/>
    <w:rsid w:val="00ED2337"/>
    <w:rsid w:val="00ED24DC"/>
    <w:rsid w:val="00ED253A"/>
    <w:rsid w:val="00ED2B29"/>
    <w:rsid w:val="00ED2FB2"/>
    <w:rsid w:val="00ED2FDC"/>
    <w:rsid w:val="00ED3ABC"/>
    <w:rsid w:val="00ED3F3C"/>
    <w:rsid w:val="00ED428F"/>
    <w:rsid w:val="00ED463D"/>
    <w:rsid w:val="00ED469C"/>
    <w:rsid w:val="00ED5021"/>
    <w:rsid w:val="00ED58B9"/>
    <w:rsid w:val="00ED5DBC"/>
    <w:rsid w:val="00ED619A"/>
    <w:rsid w:val="00ED6519"/>
    <w:rsid w:val="00ED6574"/>
    <w:rsid w:val="00ED6593"/>
    <w:rsid w:val="00ED6D2F"/>
    <w:rsid w:val="00ED6DAA"/>
    <w:rsid w:val="00ED6DC6"/>
    <w:rsid w:val="00ED6FDB"/>
    <w:rsid w:val="00ED6FFD"/>
    <w:rsid w:val="00ED7673"/>
    <w:rsid w:val="00ED777A"/>
    <w:rsid w:val="00ED77D7"/>
    <w:rsid w:val="00ED7BD6"/>
    <w:rsid w:val="00ED7DC3"/>
    <w:rsid w:val="00EE0089"/>
    <w:rsid w:val="00EE01FC"/>
    <w:rsid w:val="00EE04E3"/>
    <w:rsid w:val="00EE0634"/>
    <w:rsid w:val="00EE0734"/>
    <w:rsid w:val="00EE0D98"/>
    <w:rsid w:val="00EE0ED8"/>
    <w:rsid w:val="00EE1310"/>
    <w:rsid w:val="00EE1EF7"/>
    <w:rsid w:val="00EE1F51"/>
    <w:rsid w:val="00EE223A"/>
    <w:rsid w:val="00EE2342"/>
    <w:rsid w:val="00EE2618"/>
    <w:rsid w:val="00EE2753"/>
    <w:rsid w:val="00EE2AAA"/>
    <w:rsid w:val="00EE2C0F"/>
    <w:rsid w:val="00EE2CCB"/>
    <w:rsid w:val="00EE30A5"/>
    <w:rsid w:val="00EE339B"/>
    <w:rsid w:val="00EE3402"/>
    <w:rsid w:val="00EE341C"/>
    <w:rsid w:val="00EE36B8"/>
    <w:rsid w:val="00EE3B48"/>
    <w:rsid w:val="00EE3CC4"/>
    <w:rsid w:val="00EE44F3"/>
    <w:rsid w:val="00EE456D"/>
    <w:rsid w:val="00EE483C"/>
    <w:rsid w:val="00EE4C10"/>
    <w:rsid w:val="00EE52F6"/>
    <w:rsid w:val="00EE5448"/>
    <w:rsid w:val="00EE54EC"/>
    <w:rsid w:val="00EE5A5F"/>
    <w:rsid w:val="00EE5A8B"/>
    <w:rsid w:val="00EE6024"/>
    <w:rsid w:val="00EE64E0"/>
    <w:rsid w:val="00EE6942"/>
    <w:rsid w:val="00EE7018"/>
    <w:rsid w:val="00EE71B0"/>
    <w:rsid w:val="00EE74D7"/>
    <w:rsid w:val="00EE76E3"/>
    <w:rsid w:val="00EE771D"/>
    <w:rsid w:val="00EE77BD"/>
    <w:rsid w:val="00EF0138"/>
    <w:rsid w:val="00EF01F4"/>
    <w:rsid w:val="00EF08B3"/>
    <w:rsid w:val="00EF096B"/>
    <w:rsid w:val="00EF0D85"/>
    <w:rsid w:val="00EF1320"/>
    <w:rsid w:val="00EF1887"/>
    <w:rsid w:val="00EF18FE"/>
    <w:rsid w:val="00EF1BDA"/>
    <w:rsid w:val="00EF1EA4"/>
    <w:rsid w:val="00EF208D"/>
    <w:rsid w:val="00EF27F2"/>
    <w:rsid w:val="00EF293C"/>
    <w:rsid w:val="00EF33F1"/>
    <w:rsid w:val="00EF3428"/>
    <w:rsid w:val="00EF3F93"/>
    <w:rsid w:val="00EF3FCF"/>
    <w:rsid w:val="00EF44C2"/>
    <w:rsid w:val="00EF4E40"/>
    <w:rsid w:val="00EF5580"/>
    <w:rsid w:val="00EF5787"/>
    <w:rsid w:val="00EF5B69"/>
    <w:rsid w:val="00EF60D0"/>
    <w:rsid w:val="00EF6E1F"/>
    <w:rsid w:val="00EF71EF"/>
    <w:rsid w:val="00EF7599"/>
    <w:rsid w:val="00EF7D21"/>
    <w:rsid w:val="00F0017B"/>
    <w:rsid w:val="00F0115F"/>
    <w:rsid w:val="00F012DE"/>
    <w:rsid w:val="00F01671"/>
    <w:rsid w:val="00F01686"/>
    <w:rsid w:val="00F016E6"/>
    <w:rsid w:val="00F01B7F"/>
    <w:rsid w:val="00F01D25"/>
    <w:rsid w:val="00F02276"/>
    <w:rsid w:val="00F023A3"/>
    <w:rsid w:val="00F02497"/>
    <w:rsid w:val="00F02835"/>
    <w:rsid w:val="00F029C4"/>
    <w:rsid w:val="00F02C79"/>
    <w:rsid w:val="00F02D07"/>
    <w:rsid w:val="00F03180"/>
    <w:rsid w:val="00F034AB"/>
    <w:rsid w:val="00F0381C"/>
    <w:rsid w:val="00F03EEC"/>
    <w:rsid w:val="00F03EF9"/>
    <w:rsid w:val="00F04005"/>
    <w:rsid w:val="00F04420"/>
    <w:rsid w:val="00F04440"/>
    <w:rsid w:val="00F045F8"/>
    <w:rsid w:val="00F0469B"/>
    <w:rsid w:val="00F04FF2"/>
    <w:rsid w:val="00F0528D"/>
    <w:rsid w:val="00F056DE"/>
    <w:rsid w:val="00F0579F"/>
    <w:rsid w:val="00F05DB6"/>
    <w:rsid w:val="00F05E18"/>
    <w:rsid w:val="00F06312"/>
    <w:rsid w:val="00F06C67"/>
    <w:rsid w:val="00F06DFD"/>
    <w:rsid w:val="00F07046"/>
    <w:rsid w:val="00F071A5"/>
    <w:rsid w:val="00F071D1"/>
    <w:rsid w:val="00F07221"/>
    <w:rsid w:val="00F07533"/>
    <w:rsid w:val="00F07A6B"/>
    <w:rsid w:val="00F07FC4"/>
    <w:rsid w:val="00F10629"/>
    <w:rsid w:val="00F10912"/>
    <w:rsid w:val="00F10B0B"/>
    <w:rsid w:val="00F10F5F"/>
    <w:rsid w:val="00F1168F"/>
    <w:rsid w:val="00F1201B"/>
    <w:rsid w:val="00F12611"/>
    <w:rsid w:val="00F12854"/>
    <w:rsid w:val="00F12AFF"/>
    <w:rsid w:val="00F134BC"/>
    <w:rsid w:val="00F13854"/>
    <w:rsid w:val="00F138B2"/>
    <w:rsid w:val="00F13DF8"/>
    <w:rsid w:val="00F14797"/>
    <w:rsid w:val="00F14A10"/>
    <w:rsid w:val="00F14A4E"/>
    <w:rsid w:val="00F14BB7"/>
    <w:rsid w:val="00F14C4F"/>
    <w:rsid w:val="00F1531C"/>
    <w:rsid w:val="00F1562B"/>
    <w:rsid w:val="00F15799"/>
    <w:rsid w:val="00F15B64"/>
    <w:rsid w:val="00F15F7B"/>
    <w:rsid w:val="00F15FA5"/>
    <w:rsid w:val="00F167CB"/>
    <w:rsid w:val="00F168F6"/>
    <w:rsid w:val="00F16B2A"/>
    <w:rsid w:val="00F16D75"/>
    <w:rsid w:val="00F16EEE"/>
    <w:rsid w:val="00F1770F"/>
    <w:rsid w:val="00F17C5D"/>
    <w:rsid w:val="00F17E61"/>
    <w:rsid w:val="00F20595"/>
    <w:rsid w:val="00F208C2"/>
    <w:rsid w:val="00F209B7"/>
    <w:rsid w:val="00F20A19"/>
    <w:rsid w:val="00F20C7F"/>
    <w:rsid w:val="00F211A1"/>
    <w:rsid w:val="00F215BA"/>
    <w:rsid w:val="00F21AA2"/>
    <w:rsid w:val="00F22062"/>
    <w:rsid w:val="00F2270C"/>
    <w:rsid w:val="00F22729"/>
    <w:rsid w:val="00F2369C"/>
    <w:rsid w:val="00F2376F"/>
    <w:rsid w:val="00F23B0B"/>
    <w:rsid w:val="00F23DCA"/>
    <w:rsid w:val="00F24081"/>
    <w:rsid w:val="00F240B7"/>
    <w:rsid w:val="00F243D8"/>
    <w:rsid w:val="00F244DF"/>
    <w:rsid w:val="00F24681"/>
    <w:rsid w:val="00F24B04"/>
    <w:rsid w:val="00F253E8"/>
    <w:rsid w:val="00F25775"/>
    <w:rsid w:val="00F25B03"/>
    <w:rsid w:val="00F2679C"/>
    <w:rsid w:val="00F26FF3"/>
    <w:rsid w:val="00F27331"/>
    <w:rsid w:val="00F27D2D"/>
    <w:rsid w:val="00F3037B"/>
    <w:rsid w:val="00F30828"/>
    <w:rsid w:val="00F30833"/>
    <w:rsid w:val="00F30EE8"/>
    <w:rsid w:val="00F30F27"/>
    <w:rsid w:val="00F30F54"/>
    <w:rsid w:val="00F313D6"/>
    <w:rsid w:val="00F314C3"/>
    <w:rsid w:val="00F31657"/>
    <w:rsid w:val="00F32000"/>
    <w:rsid w:val="00F323E4"/>
    <w:rsid w:val="00F32475"/>
    <w:rsid w:val="00F32662"/>
    <w:rsid w:val="00F326C8"/>
    <w:rsid w:val="00F32AA1"/>
    <w:rsid w:val="00F32CF0"/>
    <w:rsid w:val="00F32E75"/>
    <w:rsid w:val="00F32ECA"/>
    <w:rsid w:val="00F3311D"/>
    <w:rsid w:val="00F33885"/>
    <w:rsid w:val="00F33DEF"/>
    <w:rsid w:val="00F33DFD"/>
    <w:rsid w:val="00F33E30"/>
    <w:rsid w:val="00F33F43"/>
    <w:rsid w:val="00F34326"/>
    <w:rsid w:val="00F34636"/>
    <w:rsid w:val="00F346CB"/>
    <w:rsid w:val="00F34B80"/>
    <w:rsid w:val="00F3508E"/>
    <w:rsid w:val="00F352EC"/>
    <w:rsid w:val="00F363FB"/>
    <w:rsid w:val="00F36860"/>
    <w:rsid w:val="00F37412"/>
    <w:rsid w:val="00F375BF"/>
    <w:rsid w:val="00F37A44"/>
    <w:rsid w:val="00F37C4B"/>
    <w:rsid w:val="00F401ED"/>
    <w:rsid w:val="00F40917"/>
    <w:rsid w:val="00F40A98"/>
    <w:rsid w:val="00F40F0C"/>
    <w:rsid w:val="00F416F6"/>
    <w:rsid w:val="00F41719"/>
    <w:rsid w:val="00F419F3"/>
    <w:rsid w:val="00F41D42"/>
    <w:rsid w:val="00F41E15"/>
    <w:rsid w:val="00F41F1E"/>
    <w:rsid w:val="00F42917"/>
    <w:rsid w:val="00F429A8"/>
    <w:rsid w:val="00F42D25"/>
    <w:rsid w:val="00F42DED"/>
    <w:rsid w:val="00F42E92"/>
    <w:rsid w:val="00F4338B"/>
    <w:rsid w:val="00F43585"/>
    <w:rsid w:val="00F43808"/>
    <w:rsid w:val="00F43EDD"/>
    <w:rsid w:val="00F44390"/>
    <w:rsid w:val="00F4478A"/>
    <w:rsid w:val="00F44CDF"/>
    <w:rsid w:val="00F4502D"/>
    <w:rsid w:val="00F45165"/>
    <w:rsid w:val="00F458ED"/>
    <w:rsid w:val="00F45DC0"/>
    <w:rsid w:val="00F460B6"/>
    <w:rsid w:val="00F4614A"/>
    <w:rsid w:val="00F464A3"/>
    <w:rsid w:val="00F465A9"/>
    <w:rsid w:val="00F46787"/>
    <w:rsid w:val="00F469FF"/>
    <w:rsid w:val="00F46B7B"/>
    <w:rsid w:val="00F47062"/>
    <w:rsid w:val="00F4744D"/>
    <w:rsid w:val="00F4766C"/>
    <w:rsid w:val="00F47836"/>
    <w:rsid w:val="00F47D1E"/>
    <w:rsid w:val="00F5001A"/>
    <w:rsid w:val="00F5013C"/>
    <w:rsid w:val="00F5060E"/>
    <w:rsid w:val="00F507D1"/>
    <w:rsid w:val="00F50A2A"/>
    <w:rsid w:val="00F50D0C"/>
    <w:rsid w:val="00F510AF"/>
    <w:rsid w:val="00F51490"/>
    <w:rsid w:val="00F51810"/>
    <w:rsid w:val="00F518AB"/>
    <w:rsid w:val="00F519CE"/>
    <w:rsid w:val="00F51ADA"/>
    <w:rsid w:val="00F52A67"/>
    <w:rsid w:val="00F52BD0"/>
    <w:rsid w:val="00F531DD"/>
    <w:rsid w:val="00F53C73"/>
    <w:rsid w:val="00F53F17"/>
    <w:rsid w:val="00F54072"/>
    <w:rsid w:val="00F543A1"/>
    <w:rsid w:val="00F5507D"/>
    <w:rsid w:val="00F55153"/>
    <w:rsid w:val="00F55634"/>
    <w:rsid w:val="00F5581D"/>
    <w:rsid w:val="00F55889"/>
    <w:rsid w:val="00F55ABD"/>
    <w:rsid w:val="00F55BD9"/>
    <w:rsid w:val="00F55DBC"/>
    <w:rsid w:val="00F55F97"/>
    <w:rsid w:val="00F56312"/>
    <w:rsid w:val="00F564B3"/>
    <w:rsid w:val="00F5656A"/>
    <w:rsid w:val="00F56881"/>
    <w:rsid w:val="00F56C8F"/>
    <w:rsid w:val="00F5712C"/>
    <w:rsid w:val="00F57631"/>
    <w:rsid w:val="00F57725"/>
    <w:rsid w:val="00F57B51"/>
    <w:rsid w:val="00F60203"/>
    <w:rsid w:val="00F60209"/>
    <w:rsid w:val="00F607C5"/>
    <w:rsid w:val="00F608FA"/>
    <w:rsid w:val="00F60DEA"/>
    <w:rsid w:val="00F61D16"/>
    <w:rsid w:val="00F61F61"/>
    <w:rsid w:val="00F62130"/>
    <w:rsid w:val="00F62546"/>
    <w:rsid w:val="00F629E7"/>
    <w:rsid w:val="00F62B37"/>
    <w:rsid w:val="00F6302A"/>
    <w:rsid w:val="00F6332B"/>
    <w:rsid w:val="00F63686"/>
    <w:rsid w:val="00F636D0"/>
    <w:rsid w:val="00F63905"/>
    <w:rsid w:val="00F63950"/>
    <w:rsid w:val="00F63F2B"/>
    <w:rsid w:val="00F649AD"/>
    <w:rsid w:val="00F649D6"/>
    <w:rsid w:val="00F64C2B"/>
    <w:rsid w:val="00F64F2E"/>
    <w:rsid w:val="00F651AD"/>
    <w:rsid w:val="00F651BE"/>
    <w:rsid w:val="00F65639"/>
    <w:rsid w:val="00F6565D"/>
    <w:rsid w:val="00F65870"/>
    <w:rsid w:val="00F65A00"/>
    <w:rsid w:val="00F664ED"/>
    <w:rsid w:val="00F66B87"/>
    <w:rsid w:val="00F66C41"/>
    <w:rsid w:val="00F66EC3"/>
    <w:rsid w:val="00F675CF"/>
    <w:rsid w:val="00F67C23"/>
    <w:rsid w:val="00F67D3F"/>
    <w:rsid w:val="00F67F22"/>
    <w:rsid w:val="00F67F53"/>
    <w:rsid w:val="00F703BE"/>
    <w:rsid w:val="00F70C8A"/>
    <w:rsid w:val="00F70FCE"/>
    <w:rsid w:val="00F710A5"/>
    <w:rsid w:val="00F71299"/>
    <w:rsid w:val="00F71504"/>
    <w:rsid w:val="00F717C8"/>
    <w:rsid w:val="00F71B93"/>
    <w:rsid w:val="00F71C1F"/>
    <w:rsid w:val="00F71F69"/>
    <w:rsid w:val="00F7215C"/>
    <w:rsid w:val="00F7246B"/>
    <w:rsid w:val="00F72B72"/>
    <w:rsid w:val="00F72BA0"/>
    <w:rsid w:val="00F72F7B"/>
    <w:rsid w:val="00F73BA6"/>
    <w:rsid w:val="00F749A2"/>
    <w:rsid w:val="00F74A2E"/>
    <w:rsid w:val="00F74BB9"/>
    <w:rsid w:val="00F74FC5"/>
    <w:rsid w:val="00F751E8"/>
    <w:rsid w:val="00F75582"/>
    <w:rsid w:val="00F75852"/>
    <w:rsid w:val="00F75CBB"/>
    <w:rsid w:val="00F76263"/>
    <w:rsid w:val="00F76308"/>
    <w:rsid w:val="00F768B2"/>
    <w:rsid w:val="00F76AFF"/>
    <w:rsid w:val="00F76EFA"/>
    <w:rsid w:val="00F7773F"/>
    <w:rsid w:val="00F77A2E"/>
    <w:rsid w:val="00F804BE"/>
    <w:rsid w:val="00F805BF"/>
    <w:rsid w:val="00F8098E"/>
    <w:rsid w:val="00F8103D"/>
    <w:rsid w:val="00F817CE"/>
    <w:rsid w:val="00F8183F"/>
    <w:rsid w:val="00F81A3C"/>
    <w:rsid w:val="00F81B64"/>
    <w:rsid w:val="00F81C61"/>
    <w:rsid w:val="00F81E9C"/>
    <w:rsid w:val="00F82410"/>
    <w:rsid w:val="00F8260B"/>
    <w:rsid w:val="00F82845"/>
    <w:rsid w:val="00F82AF5"/>
    <w:rsid w:val="00F83162"/>
    <w:rsid w:val="00F83191"/>
    <w:rsid w:val="00F83287"/>
    <w:rsid w:val="00F8364E"/>
    <w:rsid w:val="00F836A7"/>
    <w:rsid w:val="00F839EC"/>
    <w:rsid w:val="00F83C77"/>
    <w:rsid w:val="00F8456C"/>
    <w:rsid w:val="00F84754"/>
    <w:rsid w:val="00F84A01"/>
    <w:rsid w:val="00F84AF6"/>
    <w:rsid w:val="00F84BFC"/>
    <w:rsid w:val="00F84C30"/>
    <w:rsid w:val="00F84FC2"/>
    <w:rsid w:val="00F853B7"/>
    <w:rsid w:val="00F859CE"/>
    <w:rsid w:val="00F859D8"/>
    <w:rsid w:val="00F85A49"/>
    <w:rsid w:val="00F85C6E"/>
    <w:rsid w:val="00F85EED"/>
    <w:rsid w:val="00F865DC"/>
    <w:rsid w:val="00F868F5"/>
    <w:rsid w:val="00F86943"/>
    <w:rsid w:val="00F86D6D"/>
    <w:rsid w:val="00F870A3"/>
    <w:rsid w:val="00F871B1"/>
    <w:rsid w:val="00F873BF"/>
    <w:rsid w:val="00F875DC"/>
    <w:rsid w:val="00F8769E"/>
    <w:rsid w:val="00F877F7"/>
    <w:rsid w:val="00F9056A"/>
    <w:rsid w:val="00F90714"/>
    <w:rsid w:val="00F90C15"/>
    <w:rsid w:val="00F90F8D"/>
    <w:rsid w:val="00F91133"/>
    <w:rsid w:val="00F918BB"/>
    <w:rsid w:val="00F919AA"/>
    <w:rsid w:val="00F91BA5"/>
    <w:rsid w:val="00F91E44"/>
    <w:rsid w:val="00F92167"/>
    <w:rsid w:val="00F92782"/>
    <w:rsid w:val="00F927FB"/>
    <w:rsid w:val="00F93516"/>
    <w:rsid w:val="00F93644"/>
    <w:rsid w:val="00F937D7"/>
    <w:rsid w:val="00F938A3"/>
    <w:rsid w:val="00F93AA9"/>
    <w:rsid w:val="00F93F15"/>
    <w:rsid w:val="00F93FBF"/>
    <w:rsid w:val="00F9426D"/>
    <w:rsid w:val="00F9490E"/>
    <w:rsid w:val="00F94949"/>
    <w:rsid w:val="00F952E3"/>
    <w:rsid w:val="00F9531E"/>
    <w:rsid w:val="00F95B05"/>
    <w:rsid w:val="00F96165"/>
    <w:rsid w:val="00F9664C"/>
    <w:rsid w:val="00F96714"/>
    <w:rsid w:val="00F9692B"/>
    <w:rsid w:val="00F96985"/>
    <w:rsid w:val="00F9731C"/>
    <w:rsid w:val="00F97838"/>
    <w:rsid w:val="00FA0390"/>
    <w:rsid w:val="00FA0497"/>
    <w:rsid w:val="00FA0B3A"/>
    <w:rsid w:val="00FA0ECA"/>
    <w:rsid w:val="00FA0EF7"/>
    <w:rsid w:val="00FA10D3"/>
    <w:rsid w:val="00FA1221"/>
    <w:rsid w:val="00FA1BDD"/>
    <w:rsid w:val="00FA1E62"/>
    <w:rsid w:val="00FA22CF"/>
    <w:rsid w:val="00FA29F4"/>
    <w:rsid w:val="00FA2BB3"/>
    <w:rsid w:val="00FA2FF9"/>
    <w:rsid w:val="00FA316C"/>
    <w:rsid w:val="00FA3263"/>
    <w:rsid w:val="00FA34B2"/>
    <w:rsid w:val="00FA3934"/>
    <w:rsid w:val="00FA3E12"/>
    <w:rsid w:val="00FA445A"/>
    <w:rsid w:val="00FA4525"/>
    <w:rsid w:val="00FA4690"/>
    <w:rsid w:val="00FA4F8A"/>
    <w:rsid w:val="00FA5468"/>
    <w:rsid w:val="00FA56E6"/>
    <w:rsid w:val="00FA589C"/>
    <w:rsid w:val="00FA5AC8"/>
    <w:rsid w:val="00FA5EF8"/>
    <w:rsid w:val="00FA61C7"/>
    <w:rsid w:val="00FA7059"/>
    <w:rsid w:val="00FA7155"/>
    <w:rsid w:val="00FA789D"/>
    <w:rsid w:val="00FA7B6A"/>
    <w:rsid w:val="00FB03E7"/>
    <w:rsid w:val="00FB0755"/>
    <w:rsid w:val="00FB0862"/>
    <w:rsid w:val="00FB0AD1"/>
    <w:rsid w:val="00FB0D97"/>
    <w:rsid w:val="00FB1204"/>
    <w:rsid w:val="00FB1306"/>
    <w:rsid w:val="00FB16AA"/>
    <w:rsid w:val="00FB180E"/>
    <w:rsid w:val="00FB1869"/>
    <w:rsid w:val="00FB197C"/>
    <w:rsid w:val="00FB1BD8"/>
    <w:rsid w:val="00FB1F9C"/>
    <w:rsid w:val="00FB2F47"/>
    <w:rsid w:val="00FB39CB"/>
    <w:rsid w:val="00FB3BAE"/>
    <w:rsid w:val="00FB3BEB"/>
    <w:rsid w:val="00FB3DC2"/>
    <w:rsid w:val="00FB4784"/>
    <w:rsid w:val="00FB48AC"/>
    <w:rsid w:val="00FB492C"/>
    <w:rsid w:val="00FB4C80"/>
    <w:rsid w:val="00FB4D74"/>
    <w:rsid w:val="00FB4FDA"/>
    <w:rsid w:val="00FB5708"/>
    <w:rsid w:val="00FB587B"/>
    <w:rsid w:val="00FB5C9C"/>
    <w:rsid w:val="00FB5CCA"/>
    <w:rsid w:val="00FB5ED2"/>
    <w:rsid w:val="00FB5F50"/>
    <w:rsid w:val="00FB63AE"/>
    <w:rsid w:val="00FB661A"/>
    <w:rsid w:val="00FB68B9"/>
    <w:rsid w:val="00FB68D0"/>
    <w:rsid w:val="00FB6A6A"/>
    <w:rsid w:val="00FB7315"/>
    <w:rsid w:val="00FB737B"/>
    <w:rsid w:val="00FB79DC"/>
    <w:rsid w:val="00FB7C2F"/>
    <w:rsid w:val="00FB7F0C"/>
    <w:rsid w:val="00FC090E"/>
    <w:rsid w:val="00FC0CB9"/>
    <w:rsid w:val="00FC1235"/>
    <w:rsid w:val="00FC143E"/>
    <w:rsid w:val="00FC1503"/>
    <w:rsid w:val="00FC1A56"/>
    <w:rsid w:val="00FC1B65"/>
    <w:rsid w:val="00FC1CF0"/>
    <w:rsid w:val="00FC2421"/>
    <w:rsid w:val="00FC2735"/>
    <w:rsid w:val="00FC2B18"/>
    <w:rsid w:val="00FC2E2B"/>
    <w:rsid w:val="00FC2F28"/>
    <w:rsid w:val="00FC30DF"/>
    <w:rsid w:val="00FC378F"/>
    <w:rsid w:val="00FC4539"/>
    <w:rsid w:val="00FC57FA"/>
    <w:rsid w:val="00FC5C5C"/>
    <w:rsid w:val="00FC5D4A"/>
    <w:rsid w:val="00FC6223"/>
    <w:rsid w:val="00FC6A63"/>
    <w:rsid w:val="00FC6BB5"/>
    <w:rsid w:val="00FC725E"/>
    <w:rsid w:val="00FC73FD"/>
    <w:rsid w:val="00FC7429"/>
    <w:rsid w:val="00FC742B"/>
    <w:rsid w:val="00FC7588"/>
    <w:rsid w:val="00FC76EF"/>
    <w:rsid w:val="00FD0503"/>
    <w:rsid w:val="00FD074F"/>
    <w:rsid w:val="00FD07F6"/>
    <w:rsid w:val="00FD0AB0"/>
    <w:rsid w:val="00FD0B38"/>
    <w:rsid w:val="00FD0F98"/>
    <w:rsid w:val="00FD1003"/>
    <w:rsid w:val="00FD12E4"/>
    <w:rsid w:val="00FD149B"/>
    <w:rsid w:val="00FD187F"/>
    <w:rsid w:val="00FD1C20"/>
    <w:rsid w:val="00FD1EC8"/>
    <w:rsid w:val="00FD24CF"/>
    <w:rsid w:val="00FD2891"/>
    <w:rsid w:val="00FD2A60"/>
    <w:rsid w:val="00FD2B36"/>
    <w:rsid w:val="00FD3411"/>
    <w:rsid w:val="00FD3531"/>
    <w:rsid w:val="00FD3630"/>
    <w:rsid w:val="00FD3B07"/>
    <w:rsid w:val="00FD448D"/>
    <w:rsid w:val="00FD47ED"/>
    <w:rsid w:val="00FD4E83"/>
    <w:rsid w:val="00FD4ED8"/>
    <w:rsid w:val="00FD4FD2"/>
    <w:rsid w:val="00FD5285"/>
    <w:rsid w:val="00FD5628"/>
    <w:rsid w:val="00FD563B"/>
    <w:rsid w:val="00FD5A09"/>
    <w:rsid w:val="00FD5B0E"/>
    <w:rsid w:val="00FD5EC9"/>
    <w:rsid w:val="00FD61FA"/>
    <w:rsid w:val="00FD62E6"/>
    <w:rsid w:val="00FD68A9"/>
    <w:rsid w:val="00FD6B1D"/>
    <w:rsid w:val="00FD72EB"/>
    <w:rsid w:val="00FD731A"/>
    <w:rsid w:val="00FD74DB"/>
    <w:rsid w:val="00FD7660"/>
    <w:rsid w:val="00FD7AAB"/>
    <w:rsid w:val="00FD7CAA"/>
    <w:rsid w:val="00FE0598"/>
    <w:rsid w:val="00FE05A2"/>
    <w:rsid w:val="00FE05E3"/>
    <w:rsid w:val="00FE0655"/>
    <w:rsid w:val="00FE11CE"/>
    <w:rsid w:val="00FE1B82"/>
    <w:rsid w:val="00FE1C9F"/>
    <w:rsid w:val="00FE2365"/>
    <w:rsid w:val="00FE23AF"/>
    <w:rsid w:val="00FE288E"/>
    <w:rsid w:val="00FE2D9E"/>
    <w:rsid w:val="00FE37D7"/>
    <w:rsid w:val="00FE3C91"/>
    <w:rsid w:val="00FE3CD2"/>
    <w:rsid w:val="00FE42A3"/>
    <w:rsid w:val="00FE4AF3"/>
    <w:rsid w:val="00FE4B19"/>
    <w:rsid w:val="00FE4BF7"/>
    <w:rsid w:val="00FE4C7B"/>
    <w:rsid w:val="00FE4EED"/>
    <w:rsid w:val="00FE50B9"/>
    <w:rsid w:val="00FE568F"/>
    <w:rsid w:val="00FE5A65"/>
    <w:rsid w:val="00FE5FD7"/>
    <w:rsid w:val="00FE600C"/>
    <w:rsid w:val="00FE6A7B"/>
    <w:rsid w:val="00FE6D8E"/>
    <w:rsid w:val="00FE72B7"/>
    <w:rsid w:val="00FE7336"/>
    <w:rsid w:val="00FE737A"/>
    <w:rsid w:val="00FE73D2"/>
    <w:rsid w:val="00FE7750"/>
    <w:rsid w:val="00FE783A"/>
    <w:rsid w:val="00FE787C"/>
    <w:rsid w:val="00FE7993"/>
    <w:rsid w:val="00FE79B2"/>
    <w:rsid w:val="00FE7A7D"/>
    <w:rsid w:val="00FE7DDF"/>
    <w:rsid w:val="00FF007A"/>
    <w:rsid w:val="00FF0531"/>
    <w:rsid w:val="00FF0695"/>
    <w:rsid w:val="00FF16ED"/>
    <w:rsid w:val="00FF18B8"/>
    <w:rsid w:val="00FF1E2E"/>
    <w:rsid w:val="00FF209D"/>
    <w:rsid w:val="00FF227B"/>
    <w:rsid w:val="00FF267B"/>
    <w:rsid w:val="00FF32B2"/>
    <w:rsid w:val="00FF32ED"/>
    <w:rsid w:val="00FF3CF2"/>
    <w:rsid w:val="00FF417C"/>
    <w:rsid w:val="00FF44D6"/>
    <w:rsid w:val="00FF45A5"/>
    <w:rsid w:val="00FF4853"/>
    <w:rsid w:val="00FF4DDB"/>
    <w:rsid w:val="00FF4E6C"/>
    <w:rsid w:val="00FF500E"/>
    <w:rsid w:val="00FF5109"/>
    <w:rsid w:val="00FF571B"/>
    <w:rsid w:val="00FF57B2"/>
    <w:rsid w:val="00FF5A8E"/>
    <w:rsid w:val="00FF5C91"/>
    <w:rsid w:val="00FF5FC4"/>
    <w:rsid w:val="00FF6769"/>
    <w:rsid w:val="00FF690A"/>
    <w:rsid w:val="00FF6BBE"/>
    <w:rsid w:val="00FF72CA"/>
    <w:rsid w:val="00FF76D9"/>
    <w:rsid w:val="00FF7848"/>
    <w:rsid w:val="00FF78CB"/>
    <w:rsid w:val="01D4AF2F"/>
    <w:rsid w:val="058CAA0C"/>
    <w:rsid w:val="05BF1A0C"/>
    <w:rsid w:val="05C0B704"/>
    <w:rsid w:val="063B06E7"/>
    <w:rsid w:val="06881500"/>
    <w:rsid w:val="0744273D"/>
    <w:rsid w:val="07F0CFCC"/>
    <w:rsid w:val="07F3A06E"/>
    <w:rsid w:val="0877A5A2"/>
    <w:rsid w:val="0A1A89C2"/>
    <w:rsid w:val="0BB7B182"/>
    <w:rsid w:val="0C32D058"/>
    <w:rsid w:val="0C87E6C9"/>
    <w:rsid w:val="0C9BD072"/>
    <w:rsid w:val="0D7CE69B"/>
    <w:rsid w:val="0E3A79A7"/>
    <w:rsid w:val="0F6E2415"/>
    <w:rsid w:val="1036BF3D"/>
    <w:rsid w:val="10EDA633"/>
    <w:rsid w:val="11DAD9C7"/>
    <w:rsid w:val="11F60735"/>
    <w:rsid w:val="13F85610"/>
    <w:rsid w:val="176CB729"/>
    <w:rsid w:val="1831A6F0"/>
    <w:rsid w:val="18413098"/>
    <w:rsid w:val="185B1844"/>
    <w:rsid w:val="186ED3E9"/>
    <w:rsid w:val="1A4211CD"/>
    <w:rsid w:val="1BECB5E8"/>
    <w:rsid w:val="1C007C24"/>
    <w:rsid w:val="1CB212BB"/>
    <w:rsid w:val="1DB21E81"/>
    <w:rsid w:val="1DE152FD"/>
    <w:rsid w:val="1E5227AF"/>
    <w:rsid w:val="1EE8DB47"/>
    <w:rsid w:val="1FFE0AAF"/>
    <w:rsid w:val="20048333"/>
    <w:rsid w:val="2145704B"/>
    <w:rsid w:val="219CE5D3"/>
    <w:rsid w:val="22450456"/>
    <w:rsid w:val="24ED4843"/>
    <w:rsid w:val="255A5075"/>
    <w:rsid w:val="25AE8D8B"/>
    <w:rsid w:val="2642F77B"/>
    <w:rsid w:val="2B60FB11"/>
    <w:rsid w:val="2B977CD5"/>
    <w:rsid w:val="2C2BA5D2"/>
    <w:rsid w:val="2C2EA167"/>
    <w:rsid w:val="2C85F178"/>
    <w:rsid w:val="2E344618"/>
    <w:rsid w:val="2EB8C595"/>
    <w:rsid w:val="304284BB"/>
    <w:rsid w:val="32573E69"/>
    <w:rsid w:val="32CADE44"/>
    <w:rsid w:val="33CF8621"/>
    <w:rsid w:val="33D8CFE2"/>
    <w:rsid w:val="34604087"/>
    <w:rsid w:val="34C0F76F"/>
    <w:rsid w:val="3726366A"/>
    <w:rsid w:val="37A494C0"/>
    <w:rsid w:val="38ABF7C1"/>
    <w:rsid w:val="39D70A93"/>
    <w:rsid w:val="3C90BB35"/>
    <w:rsid w:val="3E3E0739"/>
    <w:rsid w:val="3F1B44C0"/>
    <w:rsid w:val="419DA5BB"/>
    <w:rsid w:val="4213DA05"/>
    <w:rsid w:val="428F9819"/>
    <w:rsid w:val="42960A4F"/>
    <w:rsid w:val="43D4E272"/>
    <w:rsid w:val="43F937E5"/>
    <w:rsid w:val="466A1187"/>
    <w:rsid w:val="46F9DD38"/>
    <w:rsid w:val="4723ADD1"/>
    <w:rsid w:val="480F18EB"/>
    <w:rsid w:val="4A4FBADC"/>
    <w:rsid w:val="4C0E50E2"/>
    <w:rsid w:val="4C1254FA"/>
    <w:rsid w:val="4C50B7AF"/>
    <w:rsid w:val="4D470512"/>
    <w:rsid w:val="4DD863C6"/>
    <w:rsid w:val="4EBDF906"/>
    <w:rsid w:val="50A7E3ED"/>
    <w:rsid w:val="51E041ED"/>
    <w:rsid w:val="53650DD2"/>
    <w:rsid w:val="53DB7121"/>
    <w:rsid w:val="54AC73E5"/>
    <w:rsid w:val="54DD1F0F"/>
    <w:rsid w:val="55006213"/>
    <w:rsid w:val="5688E88E"/>
    <w:rsid w:val="58721871"/>
    <w:rsid w:val="5A0555E7"/>
    <w:rsid w:val="5D067FE2"/>
    <w:rsid w:val="5DC9BEDE"/>
    <w:rsid w:val="5DED2EC1"/>
    <w:rsid w:val="5DF7F4EB"/>
    <w:rsid w:val="5DF961BF"/>
    <w:rsid w:val="5F65FA3E"/>
    <w:rsid w:val="6050D877"/>
    <w:rsid w:val="606B2E46"/>
    <w:rsid w:val="62E69320"/>
    <w:rsid w:val="63928857"/>
    <w:rsid w:val="649F4DC7"/>
    <w:rsid w:val="651E9417"/>
    <w:rsid w:val="653EA830"/>
    <w:rsid w:val="682FC6A8"/>
    <w:rsid w:val="6859B3E9"/>
    <w:rsid w:val="68CF6A30"/>
    <w:rsid w:val="69D3361A"/>
    <w:rsid w:val="69D4011B"/>
    <w:rsid w:val="6A394025"/>
    <w:rsid w:val="6B305072"/>
    <w:rsid w:val="6BBCF05E"/>
    <w:rsid w:val="6BFFDF37"/>
    <w:rsid w:val="6C50FDA8"/>
    <w:rsid w:val="6D4B8845"/>
    <w:rsid w:val="6DEEE0B4"/>
    <w:rsid w:val="6E2D8724"/>
    <w:rsid w:val="6ED9FD92"/>
    <w:rsid w:val="70D4E2B4"/>
    <w:rsid w:val="71172C53"/>
    <w:rsid w:val="7160BC07"/>
    <w:rsid w:val="71720D10"/>
    <w:rsid w:val="71D03D1A"/>
    <w:rsid w:val="733E91BF"/>
    <w:rsid w:val="735153F7"/>
    <w:rsid w:val="75A346F6"/>
    <w:rsid w:val="765E1E73"/>
    <w:rsid w:val="77825ED8"/>
    <w:rsid w:val="7806EA2A"/>
    <w:rsid w:val="7AA8F54D"/>
    <w:rsid w:val="7B097D44"/>
    <w:rsid w:val="7B4C9A2E"/>
    <w:rsid w:val="7B75CE04"/>
    <w:rsid w:val="7C7F671D"/>
    <w:rsid w:val="7D830372"/>
    <w:rsid w:val="7E106F5D"/>
    <w:rsid w:val="7F1B2D5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A5956B"/>
  <w15:chartTrackingRefBased/>
  <w15:docId w15:val="{E2AA37BF-0011-4057-B420-FDDC07E74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table of figures" w:uiPriority="99"/>
    <w:lsdException w:name="annotation reference" w:uiPriority="99"/>
    <w:lsdException w:name="Default Paragraph Font" w:uiPriority="1"/>
    <w:lsdException w:name="Body Text" w:qFormat="1"/>
    <w:lsdException w:name="Hyperlink" w:uiPriority="99"/>
    <w:lsdException w:name="Strong" w:uiPriority="22"/>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5DBC"/>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D563B"/>
    <w:pPr>
      <w:pBdr>
        <w:top w:val="none" w:sz="0" w:space="0" w:color="auto"/>
      </w:pBdr>
      <w:spacing w:before="180"/>
      <w:outlineLvl w:val="1"/>
    </w:pPr>
    <w:rPr>
      <w:sz w:val="32"/>
    </w:rPr>
  </w:style>
  <w:style w:type="paragraph" w:styleId="Heading3">
    <w:name w:val="heading 3"/>
    <w:basedOn w:val="Heading2"/>
    <w:next w:val="Normal"/>
    <w:link w:val="Heading3Char"/>
    <w:qFormat/>
    <w:rsid w:val="00FD563B"/>
    <w:pPr>
      <w:spacing w:before="120"/>
      <w:outlineLvl w:val="2"/>
    </w:pPr>
    <w:rPr>
      <w:sz w:val="28"/>
    </w:rPr>
  </w:style>
  <w:style w:type="paragraph" w:styleId="Heading4">
    <w:name w:val="heading 4"/>
    <w:basedOn w:val="Heading3"/>
    <w:next w:val="Normal"/>
    <w:link w:val="Heading4Char"/>
    <w:rsid w:val="00FD563B"/>
    <w:pPr>
      <w:ind w:left="1418" w:hanging="1418"/>
      <w:outlineLvl w:val="3"/>
    </w:pPr>
    <w:rPr>
      <w:sz w:val="24"/>
    </w:rPr>
  </w:style>
  <w:style w:type="paragraph" w:styleId="Heading5">
    <w:name w:val="heading 5"/>
    <w:basedOn w:val="Heading4"/>
    <w:next w:val="Normal"/>
    <w:link w:val="Heading5Char"/>
    <w:rsid w:val="00FD563B"/>
    <w:pPr>
      <w:ind w:left="1701" w:hanging="1701"/>
      <w:outlineLvl w:val="4"/>
    </w:pPr>
    <w:rPr>
      <w:sz w:val="22"/>
    </w:rPr>
  </w:style>
  <w:style w:type="paragraph" w:styleId="Heading6">
    <w:name w:val="heading 6"/>
    <w:basedOn w:val="H6"/>
    <w:next w:val="Normal"/>
    <w:link w:val="Heading6Char"/>
    <w:rsid w:val="00FD563B"/>
    <w:pPr>
      <w:outlineLvl w:val="5"/>
    </w:pPr>
  </w:style>
  <w:style w:type="paragraph" w:styleId="Heading7">
    <w:name w:val="heading 7"/>
    <w:basedOn w:val="H6"/>
    <w:next w:val="Normal"/>
    <w:link w:val="Heading7Char"/>
    <w:rsid w:val="00FD563B"/>
    <w:pPr>
      <w:outlineLvl w:val="6"/>
    </w:pPr>
  </w:style>
  <w:style w:type="paragraph" w:styleId="Heading8">
    <w:name w:val="heading 8"/>
    <w:basedOn w:val="Heading1"/>
    <w:next w:val="Normal"/>
    <w:link w:val="Heading8Char"/>
    <w:rsid w:val="00FD563B"/>
    <w:pPr>
      <w:ind w:left="0" w:firstLine="0"/>
      <w:outlineLvl w:val="7"/>
    </w:pPr>
  </w:style>
  <w:style w:type="paragraph" w:styleId="Heading9">
    <w:name w:val="heading 9"/>
    <w:basedOn w:val="Heading8"/>
    <w:next w:val="Normal"/>
    <w:link w:val="Heading9Char"/>
    <w:rsid w:val="00FD563B"/>
    <w:pPr>
      <w:outlineLvl w:val="8"/>
    </w:pPr>
  </w:style>
  <w:style w:type="character" w:default="1" w:styleId="DefaultParagraphFont">
    <w:name w:val="Default Paragraph Font"/>
    <w:uiPriority w:val="1"/>
    <w:semiHidden/>
    <w:unhideWhenUsed/>
    <w:rsid w:val="00F55D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5DBC"/>
  </w:style>
  <w:style w:type="paragraph" w:styleId="TOC8">
    <w:name w:val="toc 8"/>
    <w:basedOn w:val="TOC1"/>
    <w:uiPriority w:val="39"/>
    <w:rsid w:val="00FD563B"/>
    <w:pPr>
      <w:spacing w:before="180"/>
      <w:ind w:left="2693" w:hanging="2693"/>
    </w:pPr>
    <w:rPr>
      <w:b/>
    </w:rPr>
  </w:style>
  <w:style w:type="paragraph" w:styleId="TOC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D563B"/>
    <w:pPr>
      <w:keepNext/>
      <w:keepLines/>
      <w:spacing w:before="180"/>
      <w:jc w:val="center"/>
    </w:pPr>
  </w:style>
  <w:style w:type="paragraph" w:styleId="Caption">
    <w:name w:val="caption"/>
    <w:basedOn w:val="Normal"/>
    <w:next w:val="Normal"/>
    <w:link w:val="CaptionChar"/>
    <w:uiPriority w:val="35"/>
    <w:qFormat/>
    <w:rsid w:val="00B64825"/>
    <w:pPr>
      <w:tabs>
        <w:tab w:val="left" w:pos="1304"/>
      </w:tabs>
      <w:spacing w:before="120" w:after="120"/>
      <w:ind w:left="1304" w:hanging="1304"/>
    </w:pPr>
    <w:rPr>
      <w:rFonts w:ascii="Arial" w:hAnsi="Arial" w:cs="Arial (Body CS)"/>
      <w:b/>
      <w:lang w:eastAsia="en-GB"/>
    </w:rPr>
  </w:style>
  <w:style w:type="paragraph" w:styleId="TOC5">
    <w:name w:val="toc 5"/>
    <w:basedOn w:val="TOC4"/>
    <w:uiPriority w:val="39"/>
    <w:rsid w:val="00FD563B"/>
    <w:pPr>
      <w:ind w:left="1701" w:hanging="1701"/>
    </w:pPr>
  </w:style>
  <w:style w:type="paragraph" w:styleId="TOC4">
    <w:name w:val="toc 4"/>
    <w:basedOn w:val="TOC3"/>
    <w:uiPriority w:val="39"/>
    <w:rsid w:val="00FD563B"/>
    <w:pPr>
      <w:ind w:left="1418" w:hanging="1418"/>
    </w:pPr>
  </w:style>
  <w:style w:type="paragraph" w:styleId="TOC3">
    <w:name w:val="toc 3"/>
    <w:basedOn w:val="TOC2"/>
    <w:uiPriority w:val="39"/>
    <w:rsid w:val="00FD563B"/>
    <w:pPr>
      <w:ind w:left="1134" w:hanging="1134"/>
    </w:pPr>
  </w:style>
  <w:style w:type="paragraph" w:styleId="TOC2">
    <w:name w:val="toc 2"/>
    <w:basedOn w:val="TOC1"/>
    <w:uiPriority w:val="39"/>
    <w:rsid w:val="00FD563B"/>
    <w:pPr>
      <w:keepNext w:val="0"/>
      <w:spacing w:before="0"/>
      <w:ind w:left="851" w:hanging="851"/>
    </w:pPr>
    <w:rPr>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FD563B"/>
    <w:pPr>
      <w:shd w:val="clear" w:color="auto" w:fill="000080"/>
    </w:pPr>
    <w:rPr>
      <w:rFonts w:ascii="Tahoma" w:hAnsi="Tahoma" w:cs="Tahoma"/>
    </w:rPr>
  </w:style>
  <w:style w:type="paragraph" w:styleId="ListNumber2">
    <w:name w:val="List Number 2"/>
    <w:basedOn w:val="ListNumber"/>
    <w:rsid w:val="00FD563B"/>
    <w:pPr>
      <w:numPr>
        <w:numId w:val="9"/>
      </w:numPr>
    </w:pPr>
  </w:style>
  <w:style w:type="paragraph" w:styleId="ListNumber">
    <w:name w:val="List Number"/>
    <w:basedOn w:val="List"/>
    <w:rsid w:val="00FD563B"/>
    <w:pPr>
      <w:numPr>
        <w:numId w:val="8"/>
      </w:numPr>
    </w:pPr>
    <w:rPr>
      <w:lang w:eastAsia="ja-JP"/>
    </w:rPr>
  </w:style>
  <w:style w:type="paragraph" w:styleId="List">
    <w:name w:val="List"/>
    <w:basedOn w:val="BodyText"/>
    <w:rsid w:val="00FD563B"/>
    <w:pPr>
      <w:ind w:left="568" w:hanging="284"/>
    </w:pPr>
  </w:style>
  <w:style w:type="paragraph" w:styleId="Header">
    <w:name w:val="header"/>
    <w:link w:val="HeaderChar"/>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D563B"/>
    <w:rPr>
      <w:b/>
      <w:position w:val="6"/>
      <w:sz w:val="16"/>
    </w:rPr>
  </w:style>
  <w:style w:type="paragraph" w:styleId="FootnoteText">
    <w:name w:val="footnote text"/>
    <w:basedOn w:val="Normal"/>
    <w:link w:val="FootnoteTextChar"/>
    <w:rsid w:val="00FD563B"/>
    <w:pPr>
      <w:keepLines/>
      <w:ind w:left="454" w:hanging="454"/>
    </w:pPr>
    <w:rPr>
      <w:sz w:val="16"/>
    </w:r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TOC8"/>
    <w:uiPriority w:val="39"/>
    <w:rsid w:val="00FD563B"/>
    <w:pPr>
      <w:ind w:left="1418" w:hanging="1418"/>
    </w:pPr>
  </w:style>
  <w:style w:type="paragraph" w:styleId="TOC6">
    <w:name w:val="toc 6"/>
    <w:basedOn w:val="TOC5"/>
    <w:next w:val="Normal"/>
    <w:uiPriority w:val="39"/>
    <w:rsid w:val="00FD563B"/>
    <w:pPr>
      <w:ind w:left="1985" w:hanging="1985"/>
    </w:pPr>
  </w:style>
  <w:style w:type="paragraph" w:styleId="TOC7">
    <w:name w:val="toc 7"/>
    <w:basedOn w:val="TOC6"/>
    <w:next w:val="Normal"/>
    <w:uiPriority w:val="39"/>
    <w:rsid w:val="00FD563B"/>
    <w:pPr>
      <w:ind w:left="2268" w:hanging="2268"/>
    </w:pPr>
  </w:style>
  <w:style w:type="paragraph" w:styleId="ListBullet2">
    <w:name w:val="List Bullet 2"/>
    <w:basedOn w:val="ListBullet"/>
    <w:rsid w:val="00FD563B"/>
    <w:pPr>
      <w:numPr>
        <w:numId w:val="4"/>
      </w:numPr>
    </w:pPr>
  </w:style>
  <w:style w:type="paragraph" w:styleId="ListBullet">
    <w:name w:val="List Bullet"/>
    <w:basedOn w:val="List"/>
    <w:rsid w:val="00FD563B"/>
    <w:pPr>
      <w:ind w:left="1004" w:hanging="360"/>
    </w:pPr>
    <w:rPr>
      <w:lang w:eastAsia="ja-JP"/>
    </w:rPr>
  </w:style>
  <w:style w:type="paragraph" w:styleId="ListBullet3">
    <w:name w:val="List Bullet 3"/>
    <w:basedOn w:val="ListBullet2"/>
    <w:rsid w:val="00FD563B"/>
    <w:pPr>
      <w:numPr>
        <w:numId w:val="5"/>
      </w:numPr>
    </w:pPr>
  </w:style>
  <w:style w:type="paragraph" w:customStyle="1" w:styleId="EQ">
    <w:name w:val="EQ"/>
    <w:basedOn w:val="Normal"/>
    <w:next w:val="Normal"/>
    <w:rsid w:val="00FD563B"/>
    <w:pPr>
      <w:keepLines/>
      <w:tabs>
        <w:tab w:val="center" w:pos="4536"/>
        <w:tab w:val="right" w:pos="9072"/>
      </w:tabs>
    </w:pPr>
  </w:style>
  <w:style w:type="paragraph" w:styleId="List2">
    <w:name w:val="List 2"/>
    <w:basedOn w:val="List"/>
    <w:rsid w:val="00FD563B"/>
    <w:pPr>
      <w:ind w:left="851"/>
    </w:pPr>
    <w:rPr>
      <w:lang w:eastAsia="ja-JP"/>
    </w:r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6"/>
      </w:numPr>
    </w:pPr>
  </w:style>
  <w:style w:type="paragraph" w:styleId="ListBullet5">
    <w:name w:val="List Bullet 5"/>
    <w:basedOn w:val="ListBullet4"/>
    <w:rsid w:val="00FD563B"/>
    <w:pPr>
      <w:numPr>
        <w:numId w:val="7"/>
      </w:numPr>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qFormat/>
    <w:rsid w:val="00E350DD"/>
    <w:pPr>
      <w:spacing w:after="120"/>
      <w:jc w:val="both"/>
    </w:pPr>
    <w:rPr>
      <w:rFonts w:ascii="Arial" w:hAnsi="Arial"/>
      <w:lang w:eastAsia="zh-CN"/>
    </w:rPr>
  </w:style>
  <w:style w:type="character" w:styleId="Hyperlink">
    <w:name w:val="Hyperlink"/>
    <w:uiPriority w:val="99"/>
    <w:rsid w:val="00FD563B"/>
    <w:rPr>
      <w:color w:val="0000FF"/>
      <w:u w:val="single"/>
    </w:rPr>
  </w:style>
  <w:style w:type="character" w:styleId="FollowedHyperlink">
    <w:name w:val="FollowedHyperlink"/>
    <w:unhideWhenUsed/>
    <w:rsid w:val="00FD563B"/>
    <w:rPr>
      <w:color w:val="800080"/>
      <w:u w:val="single"/>
    </w:rPr>
  </w:style>
  <w:style w:type="character" w:styleId="CommentReference">
    <w:name w:val="annotation reference"/>
    <w:uiPriority w:val="99"/>
    <w:rsid w:val="00FD563B"/>
    <w:rPr>
      <w:sz w:val="16"/>
      <w:szCs w:val="16"/>
    </w:rPr>
  </w:style>
  <w:style w:type="paragraph" w:styleId="CommentText">
    <w:name w:val="annotation text"/>
    <w:basedOn w:val="Normal"/>
    <w:link w:val="CommentTextChar"/>
    <w:uiPriority w:val="99"/>
    <w:rsid w:val="00FD563B"/>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Arial" w:hAnsi="Arial"/>
      <w:sz w:val="36"/>
      <w:lang w:eastAsia="ja-JP"/>
    </w:rPr>
  </w:style>
  <w:style w:type="paragraph" w:customStyle="1" w:styleId="Proposal">
    <w:name w:val="Proposal"/>
    <w:basedOn w:val="BodyText"/>
    <w:link w:val="ProposalChar"/>
    <w:qFormat/>
    <w:rsid w:val="00E276D4"/>
    <w:pPr>
      <w:numPr>
        <w:numId w:val="12"/>
      </w:numPr>
    </w:pPr>
    <w:rPr>
      <w:rFonts w:cs="Arial (Body CS)"/>
      <w:b/>
      <w:bCs/>
    </w:rPr>
  </w:style>
  <w:style w:type="character" w:customStyle="1" w:styleId="BodyTextChar">
    <w:name w:val="Body Text Char"/>
    <w:link w:val="BodyText"/>
    <w:rsid w:val="00E350DD"/>
    <w:rPr>
      <w:rFonts w:ascii="Arial" w:eastAsiaTheme="minorHAnsi" w:hAnsi="Arial" w:cstheme="minorBidi"/>
      <w:sz w:val="24"/>
      <w:szCs w:val="24"/>
      <w:lang w:val="en-US" w:eastAsia="zh-CN"/>
    </w:rPr>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rsid w:val="00FD563B"/>
    <w:pPr>
      <w:keepNext/>
      <w:keepLines/>
    </w:pPr>
    <w:rPr>
      <w:rFonts w:ascii="Arial" w:hAnsi="Arial"/>
      <w:sz w:val="18"/>
      <w:lang w:val="x-none" w:eastAsia="x-none"/>
    </w:rPr>
  </w:style>
  <w:style w:type="paragraph" w:customStyle="1" w:styleId="TAC">
    <w:name w:val="TAC"/>
    <w:basedOn w:val="TAL"/>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Normal"/>
    <w:link w:val="THChar"/>
    <w:rsid w:val="00FD563B"/>
    <w:pPr>
      <w:keepNext/>
      <w:keepLines/>
      <w:spacing w:before="60"/>
      <w:jc w:val="center"/>
    </w:pPr>
    <w:rPr>
      <w:rFonts w:ascii="Arial" w:hAnsi="Arial"/>
      <w:b/>
      <w:lang w:val="x-none" w:eastAsia="x-none"/>
    </w:rPr>
  </w:style>
  <w:style w:type="paragraph" w:customStyle="1" w:styleId="TF">
    <w:name w:val="TF"/>
    <w:basedOn w:val="TH"/>
    <w:link w:val="TFChar"/>
    <w:rsid w:val="00FD563B"/>
    <w:pPr>
      <w:keepNext w:val="0"/>
      <w:spacing w:before="0" w:after="240"/>
    </w:p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styleId="TableofFigures">
    <w:name w:val="table of figures"/>
    <w:basedOn w:val="BodyText"/>
    <w:next w:val="Normal"/>
    <w:uiPriority w:val="99"/>
    <w:rsid w:val="00FD563B"/>
    <w:pPr>
      <w:ind w:left="1701" w:hanging="1701"/>
      <w:jc w:val="left"/>
    </w:pPr>
    <w:rPr>
      <w:b/>
    </w:rPr>
  </w:style>
  <w:style w:type="character" w:customStyle="1" w:styleId="BalloonTextChar">
    <w:name w:val="Balloon Text Char"/>
    <w:link w:val="BalloonText"/>
    <w:rsid w:val="00FD563B"/>
    <w:rPr>
      <w:rFonts w:ascii="Segoe UI" w:eastAsiaTheme="minorHAnsi" w:hAnsi="Segoe UI" w:cs="Segoe UI"/>
      <w:sz w:val="18"/>
      <w:szCs w:val="18"/>
      <w:lang w:val="en-US" w:eastAsia="en-US"/>
    </w:rPr>
  </w:style>
  <w:style w:type="character" w:customStyle="1" w:styleId="CommentTextChar">
    <w:name w:val="Comment Text Char"/>
    <w:link w:val="CommentText"/>
    <w:uiPriority w:val="99"/>
    <w:qFormat/>
    <w:rsid w:val="00FD563B"/>
    <w:rPr>
      <w:rFonts w:ascii="Times New Roman" w:hAnsi="Times New Roman"/>
      <w:lang w:eastAsia="ja-JP"/>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character" w:customStyle="1" w:styleId="DocumentMapChar">
    <w:name w:val="Document Map Char"/>
    <w:link w:val="DocumentMap"/>
    <w:rsid w:val="00FD563B"/>
    <w:rPr>
      <w:rFonts w:ascii="Tahoma" w:hAnsi="Tahoma" w:cs="Tahoma"/>
      <w:shd w:val="clear" w:color="auto" w:fill="000080"/>
      <w:lang w:eastAsia="ja-JP"/>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3"/>
      </w:numPr>
      <w:spacing w:before="40"/>
    </w:pPr>
    <w:rPr>
      <w:rFonts w:ascii="Arial" w:eastAsia="MS Mincho" w:hAnsi="Arial"/>
      <w:b/>
      <w:lang w:eastAsia="en-GB"/>
    </w:rPr>
  </w:style>
  <w:style w:type="character" w:styleId="Emphasis">
    <w:name w:val="Emphasis"/>
    <w:rsid w:val="00FD563B"/>
    <w:rPr>
      <w:i/>
      <w:iCs/>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Arial" w:hAnsi="Arial"/>
      <w:b/>
      <w:noProof/>
      <w:sz w:val="18"/>
      <w:lang w:eastAsia="ja-JP"/>
    </w:rPr>
  </w:style>
  <w:style w:type="character" w:customStyle="1" w:styleId="FootnoteTextChar">
    <w:name w:val="Footnote Text Char"/>
    <w:link w:val="FootnoteText"/>
    <w:rsid w:val="00FD563B"/>
    <w:rPr>
      <w:rFonts w:asciiTheme="minorHAnsi" w:eastAsiaTheme="minorHAnsi" w:hAnsiTheme="minorHAnsi" w:cstheme="minorBidi"/>
      <w:sz w:val="16"/>
      <w:szCs w:val="22"/>
      <w:lang w:val="en-US"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Arial" w:hAnsi="Arial"/>
      <w:sz w:val="32"/>
      <w:lang w:eastAsia="ja-JP"/>
    </w:rPr>
  </w:style>
  <w:style w:type="character" w:customStyle="1" w:styleId="Heading3Char">
    <w:name w:val="Heading 3 Char"/>
    <w:link w:val="Heading3"/>
    <w:rsid w:val="00FD563B"/>
    <w:rPr>
      <w:rFonts w:ascii="Arial" w:hAnsi="Arial"/>
      <w:sz w:val="28"/>
      <w:lang w:eastAsia="ja-JP"/>
    </w:rPr>
  </w:style>
  <w:style w:type="character" w:customStyle="1" w:styleId="Heading4Char">
    <w:name w:val="Heading 4 Char"/>
    <w:link w:val="Heading4"/>
    <w:rsid w:val="00FD563B"/>
    <w:rPr>
      <w:rFonts w:ascii="Arial" w:hAnsi="Arial"/>
      <w:sz w:val="24"/>
      <w:lang w:eastAsia="ja-JP"/>
    </w:rPr>
  </w:style>
  <w:style w:type="character" w:customStyle="1" w:styleId="Heading5Char">
    <w:name w:val="Heading 5 Char"/>
    <w:link w:val="Heading5"/>
    <w:rsid w:val="00FD563B"/>
    <w:rPr>
      <w:rFonts w:ascii="Arial" w:hAnsi="Arial"/>
      <w:sz w:val="22"/>
      <w:lang w:eastAsia="ja-JP"/>
    </w:rPr>
  </w:style>
  <w:style w:type="paragraph" w:customStyle="1" w:styleId="H6">
    <w:name w:val="H6"/>
    <w:basedOn w:val="Heading5"/>
    <w:next w:val="Normal"/>
    <w:rsid w:val="00FD563B"/>
    <w:pPr>
      <w:ind w:left="1985" w:hanging="1985"/>
      <w:outlineLvl w:val="9"/>
    </w:pPr>
    <w:rPr>
      <w:sz w:val="20"/>
    </w:rPr>
  </w:style>
  <w:style w:type="character" w:customStyle="1" w:styleId="Heading6Char">
    <w:name w:val="Heading 6 Char"/>
    <w:link w:val="Heading6"/>
    <w:rsid w:val="00FD563B"/>
    <w:rPr>
      <w:rFonts w:ascii="Arial" w:hAnsi="Arial"/>
      <w:lang w:eastAsia="ja-JP"/>
    </w:rPr>
  </w:style>
  <w:style w:type="character" w:customStyle="1" w:styleId="Heading7Char">
    <w:name w:val="Heading 7 Char"/>
    <w:link w:val="Heading7"/>
    <w:rsid w:val="00FD563B"/>
    <w:rPr>
      <w:rFonts w:ascii="Arial" w:hAnsi="Arial"/>
      <w:lang w:eastAsia="ja-JP"/>
    </w:rPr>
  </w:style>
  <w:style w:type="character" w:customStyle="1" w:styleId="Heading8Char">
    <w:name w:val="Heading 8 Char"/>
    <w:link w:val="Heading8"/>
    <w:rsid w:val="00FD563B"/>
    <w:rPr>
      <w:rFonts w:ascii="Arial" w:hAnsi="Arial"/>
      <w:sz w:val="36"/>
      <w:lang w:eastAsia="ja-JP"/>
    </w:rPr>
  </w:style>
  <w:style w:type="character" w:customStyle="1" w:styleId="Heading9Char">
    <w:name w:val="Heading 9 Char"/>
    <w:link w:val="Heading9"/>
    <w:rsid w:val="00FD563B"/>
    <w:rPr>
      <w:rFonts w:ascii="Arial" w:hAnsi="Arial"/>
      <w:sz w:val="36"/>
      <w:lang w:eastAsia="ja-JP"/>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rsid w:val="00FD563B"/>
    <w:rPr>
      <w:b/>
      <w:bCs/>
    </w:rPr>
  </w:style>
  <w:style w:type="table" w:styleId="TableGrid">
    <w:name w:val="Table Grid"/>
    <w:basedOn w:val="TableNormal"/>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Normal"/>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ListContinue">
    <w:name w:val="List Continue"/>
    <w:basedOn w:val="Normal"/>
    <w:rsid w:val="00FD563B"/>
    <w:pPr>
      <w:spacing w:after="120"/>
      <w:ind w:left="283"/>
      <w:contextualSpacing/>
    </w:pPr>
    <w:rPr>
      <w:rFonts w:ascii="Arial" w:hAnsi="Arial"/>
    </w:rPr>
  </w:style>
  <w:style w:type="paragraph" w:styleId="ListContinue2">
    <w:name w:val="List Continue 2"/>
    <w:basedOn w:val="Normal"/>
    <w:rsid w:val="00FD563B"/>
    <w:pPr>
      <w:spacing w:after="120"/>
      <w:ind w:left="566"/>
      <w:contextualSpacing/>
    </w:pPr>
    <w:rPr>
      <w:rFonts w:ascii="Arial" w:hAnsi="Arial"/>
    </w:r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124658"/>
    <w:rPr>
      <w:rFonts w:ascii="Arial" w:eastAsiaTheme="minorHAnsi" w:hAnsi="Arial" w:cs="Arial (Body CS)"/>
      <w:b/>
      <w:bCs/>
      <w:sz w:val="22"/>
      <w:szCs w:val="22"/>
      <w:lang w:val="en-US" w:eastAsia="zh-CN"/>
    </w:rPr>
  </w:style>
  <w:style w:type="character" w:customStyle="1" w:styleId="CaptionChar">
    <w:name w:val="Caption Char"/>
    <w:basedOn w:val="DefaultParagraphFont"/>
    <w:link w:val="Caption"/>
    <w:uiPriority w:val="35"/>
    <w:qFormat/>
    <w:rsid w:val="00B64825"/>
    <w:rPr>
      <w:rFonts w:ascii="Arial" w:eastAsiaTheme="minorHAnsi" w:hAnsi="Arial" w:cs="Arial (Body CS)"/>
      <w:b/>
      <w:sz w:val="24"/>
      <w:szCs w:val="24"/>
      <w:lang w:val="en-US"/>
    </w:rPr>
  </w:style>
  <w:style w:type="paragraph" w:styleId="NormalWeb">
    <w:name w:val="Normal (Web)"/>
    <w:basedOn w:val="Normal"/>
    <w:uiPriority w:val="99"/>
    <w:rsid w:val="00305454"/>
    <w:pPr>
      <w:spacing w:before="100" w:beforeAutospacing="1" w:after="100" w:afterAutospacing="1"/>
      <w:ind w:left="720" w:hanging="720"/>
    </w:pPr>
    <w:rPr>
      <w:rFonts w:ascii="Arial" w:eastAsia="SimSun" w:hAnsi="Arial"/>
      <w:color w:val="493118"/>
      <w:sz w:val="18"/>
      <w:szCs w:val="18"/>
      <w:lang w:eastAsia="zh-CN"/>
    </w:rPr>
  </w:style>
  <w:style w:type="paragraph" w:customStyle="1" w:styleId="NoSpacing1">
    <w:name w:val="No Spacing1"/>
    <w:uiPriority w:val="1"/>
    <w:rsid w:val="00CA4A3E"/>
    <w:rPr>
      <w:rFonts w:ascii="Times New Roman" w:eastAsia="SimSun" w:hAnsi="Times New Roman"/>
      <w:sz w:val="22"/>
      <w:szCs w:val="22"/>
      <w:lang w:val="en-US" w:eastAsia="zh-CN"/>
    </w:rPr>
  </w:style>
  <w:style w:type="character" w:styleId="Mention">
    <w:name w:val="Mention"/>
    <w:basedOn w:val="DefaultParagraphFont"/>
    <w:uiPriority w:val="99"/>
    <w:unhideWhenUsed/>
    <w:rsid w:val="00CA4A3E"/>
    <w:rPr>
      <w:color w:val="2B579A"/>
      <w:shd w:val="clear" w:color="auto" w:fill="E1DFDD"/>
    </w:rPr>
  </w:style>
  <w:style w:type="table" w:styleId="GridTable1Light-Accent1">
    <w:name w:val="Grid Table 1 Light Accent 1"/>
    <w:basedOn w:val="TableNormal"/>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Revision">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PlaceholderText">
    <w:name w:val="Placeholder Text"/>
    <w:basedOn w:val="DefaultParagraphFont"/>
    <w:uiPriority w:val="99"/>
    <w:semiHidden/>
    <w:rsid w:val="007854D9"/>
    <w:rPr>
      <w:color w:val="808080"/>
    </w:rPr>
  </w:style>
  <w:style w:type="paragraph" w:styleId="EndnoteText">
    <w:name w:val="endnote text"/>
    <w:basedOn w:val="Normal"/>
    <w:link w:val="EndnoteTextChar"/>
    <w:rsid w:val="00AC78D3"/>
  </w:style>
  <w:style w:type="character" w:customStyle="1" w:styleId="EndnoteTextChar">
    <w:name w:val="Endnote Text Char"/>
    <w:basedOn w:val="DefaultParagraphFont"/>
    <w:link w:val="EndnoteText"/>
    <w:rsid w:val="00AC78D3"/>
    <w:rPr>
      <w:rFonts w:ascii="Times New Roman" w:eastAsiaTheme="minorHAnsi" w:hAnsi="Times New Roman" w:cstheme="minorBidi"/>
      <w:lang w:val="en-US" w:eastAsia="en-US"/>
    </w:rPr>
  </w:style>
  <w:style w:type="table" w:styleId="GridTable1Light">
    <w:name w:val="Grid Table 1 Light"/>
    <w:basedOn w:val="TableNormal"/>
    <w:uiPriority w:val="46"/>
    <w:rsid w:val="009264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rsid w:val="006E5F0D"/>
    <w:pPr>
      <w:tabs>
        <w:tab w:val="center" w:pos="4680"/>
        <w:tab w:val="right" w:pos="9360"/>
      </w:tabs>
    </w:pPr>
  </w:style>
  <w:style w:type="character" w:customStyle="1" w:styleId="FooterChar">
    <w:name w:val="Footer Char"/>
    <w:basedOn w:val="DefaultParagraphFont"/>
    <w:link w:val="Footer"/>
    <w:rsid w:val="006E5F0D"/>
    <w:rPr>
      <w:rFonts w:asciiTheme="minorHAnsi" w:eastAsiaTheme="minorHAnsi" w:hAnsiTheme="minorHAnsi" w:cstheme="minorBidi"/>
      <w:sz w:val="24"/>
      <w:szCs w:val="24"/>
      <w:lang w:val="en-US" w:eastAsia="en-US"/>
    </w:rPr>
  </w:style>
  <w:style w:type="paragraph" w:customStyle="1" w:styleId="Observation">
    <w:name w:val="Observation"/>
    <w:basedOn w:val="Proposal"/>
    <w:qFormat/>
    <w:rsid w:val="00C04EB3"/>
    <w:pPr>
      <w:numPr>
        <w:numId w:val="20"/>
      </w:numPr>
      <w:tabs>
        <w:tab w:val="left" w:pos="1985"/>
      </w:tabs>
    </w:pPr>
  </w:style>
  <w:style w:type="paragraph" w:styleId="ListParagraph">
    <w:name w:val="List Paragraph"/>
    <w:basedOn w:val="Normal"/>
    <w:uiPriority w:val="34"/>
    <w:qFormat/>
    <w:rsid w:val="00826EBF"/>
    <w:pPr>
      <w:ind w:left="720"/>
      <w:contextualSpacing/>
    </w:pPr>
  </w:style>
  <w:style w:type="character" w:styleId="UnresolvedMention">
    <w:name w:val="Unresolved Mention"/>
    <w:basedOn w:val="DefaultParagraphFont"/>
    <w:uiPriority w:val="99"/>
    <w:unhideWhenUsed/>
    <w:rsid w:val="007327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767007">
      <w:bodyDiv w:val="1"/>
      <w:marLeft w:val="0"/>
      <w:marRight w:val="0"/>
      <w:marTop w:val="0"/>
      <w:marBottom w:val="0"/>
      <w:divBdr>
        <w:top w:val="none" w:sz="0" w:space="0" w:color="auto"/>
        <w:left w:val="none" w:sz="0" w:space="0" w:color="auto"/>
        <w:bottom w:val="none" w:sz="0" w:space="0" w:color="auto"/>
        <w:right w:val="none" w:sz="0" w:space="0" w:color="auto"/>
      </w:divBdr>
    </w:div>
    <w:div w:id="134102970">
      <w:bodyDiv w:val="1"/>
      <w:marLeft w:val="0"/>
      <w:marRight w:val="0"/>
      <w:marTop w:val="0"/>
      <w:marBottom w:val="0"/>
      <w:divBdr>
        <w:top w:val="none" w:sz="0" w:space="0" w:color="auto"/>
        <w:left w:val="none" w:sz="0" w:space="0" w:color="auto"/>
        <w:bottom w:val="none" w:sz="0" w:space="0" w:color="auto"/>
        <w:right w:val="none" w:sz="0" w:space="0" w:color="auto"/>
      </w:divBdr>
      <w:divsChild>
        <w:div w:id="792014461">
          <w:marLeft w:val="1627"/>
          <w:marRight w:val="0"/>
          <w:marTop w:val="60"/>
          <w:marBottom w:val="0"/>
          <w:divBdr>
            <w:top w:val="none" w:sz="0" w:space="0" w:color="auto"/>
            <w:left w:val="none" w:sz="0" w:space="0" w:color="auto"/>
            <w:bottom w:val="none" w:sz="0" w:space="0" w:color="auto"/>
            <w:right w:val="none" w:sz="0" w:space="0" w:color="auto"/>
          </w:divBdr>
        </w:div>
      </w:divsChild>
    </w:div>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177475537">
      <w:bodyDiv w:val="1"/>
      <w:marLeft w:val="0"/>
      <w:marRight w:val="0"/>
      <w:marTop w:val="0"/>
      <w:marBottom w:val="0"/>
      <w:divBdr>
        <w:top w:val="none" w:sz="0" w:space="0" w:color="auto"/>
        <w:left w:val="none" w:sz="0" w:space="0" w:color="auto"/>
        <w:bottom w:val="none" w:sz="0" w:space="0" w:color="auto"/>
        <w:right w:val="none" w:sz="0" w:space="0" w:color="auto"/>
      </w:divBdr>
    </w:div>
    <w:div w:id="207105830">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289214047">
      <w:bodyDiv w:val="1"/>
      <w:marLeft w:val="0"/>
      <w:marRight w:val="0"/>
      <w:marTop w:val="0"/>
      <w:marBottom w:val="0"/>
      <w:divBdr>
        <w:top w:val="none" w:sz="0" w:space="0" w:color="auto"/>
        <w:left w:val="none" w:sz="0" w:space="0" w:color="auto"/>
        <w:bottom w:val="none" w:sz="0" w:space="0" w:color="auto"/>
        <w:right w:val="none" w:sz="0" w:space="0" w:color="auto"/>
      </w:divBdr>
      <w:divsChild>
        <w:div w:id="1318463788">
          <w:marLeft w:val="288"/>
          <w:marRight w:val="0"/>
          <w:marTop w:val="120"/>
          <w:marBottom w:val="0"/>
          <w:divBdr>
            <w:top w:val="none" w:sz="0" w:space="0" w:color="auto"/>
            <w:left w:val="none" w:sz="0" w:space="0" w:color="auto"/>
            <w:bottom w:val="none" w:sz="0" w:space="0" w:color="auto"/>
            <w:right w:val="none" w:sz="0" w:space="0" w:color="auto"/>
          </w:divBdr>
        </w:div>
      </w:divsChild>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344139294">
      <w:bodyDiv w:val="1"/>
      <w:marLeft w:val="0"/>
      <w:marRight w:val="0"/>
      <w:marTop w:val="0"/>
      <w:marBottom w:val="0"/>
      <w:divBdr>
        <w:top w:val="none" w:sz="0" w:space="0" w:color="auto"/>
        <w:left w:val="none" w:sz="0" w:space="0" w:color="auto"/>
        <w:bottom w:val="none" w:sz="0" w:space="0" w:color="auto"/>
        <w:right w:val="none" w:sz="0" w:space="0" w:color="auto"/>
      </w:divBdr>
      <w:divsChild>
        <w:div w:id="206574520">
          <w:marLeft w:val="835"/>
          <w:marRight w:val="0"/>
          <w:marTop w:val="86"/>
          <w:marBottom w:val="0"/>
          <w:divBdr>
            <w:top w:val="none" w:sz="0" w:space="0" w:color="auto"/>
            <w:left w:val="none" w:sz="0" w:space="0" w:color="auto"/>
            <w:bottom w:val="none" w:sz="0" w:space="0" w:color="auto"/>
            <w:right w:val="none" w:sz="0" w:space="0" w:color="auto"/>
          </w:divBdr>
        </w:div>
      </w:divsChild>
    </w:div>
    <w:div w:id="452601140">
      <w:bodyDiv w:val="1"/>
      <w:marLeft w:val="0"/>
      <w:marRight w:val="0"/>
      <w:marTop w:val="0"/>
      <w:marBottom w:val="0"/>
      <w:divBdr>
        <w:top w:val="none" w:sz="0" w:space="0" w:color="auto"/>
        <w:left w:val="none" w:sz="0" w:space="0" w:color="auto"/>
        <w:bottom w:val="none" w:sz="0" w:space="0" w:color="auto"/>
        <w:right w:val="none" w:sz="0" w:space="0" w:color="auto"/>
      </w:divBdr>
    </w:div>
    <w:div w:id="522287036">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667943710">
      <w:bodyDiv w:val="1"/>
      <w:marLeft w:val="0"/>
      <w:marRight w:val="0"/>
      <w:marTop w:val="0"/>
      <w:marBottom w:val="0"/>
      <w:divBdr>
        <w:top w:val="none" w:sz="0" w:space="0" w:color="auto"/>
        <w:left w:val="none" w:sz="0" w:space="0" w:color="auto"/>
        <w:bottom w:val="none" w:sz="0" w:space="0" w:color="auto"/>
        <w:right w:val="none" w:sz="0" w:space="0" w:color="auto"/>
      </w:divBdr>
    </w:div>
    <w:div w:id="715861551">
      <w:bodyDiv w:val="1"/>
      <w:marLeft w:val="0"/>
      <w:marRight w:val="0"/>
      <w:marTop w:val="0"/>
      <w:marBottom w:val="0"/>
      <w:divBdr>
        <w:top w:val="none" w:sz="0" w:space="0" w:color="auto"/>
        <w:left w:val="none" w:sz="0" w:space="0" w:color="auto"/>
        <w:bottom w:val="none" w:sz="0" w:space="0" w:color="auto"/>
        <w:right w:val="none" w:sz="0" w:space="0" w:color="auto"/>
      </w:divBdr>
    </w:div>
    <w:div w:id="728697107">
      <w:bodyDiv w:val="1"/>
      <w:marLeft w:val="0"/>
      <w:marRight w:val="0"/>
      <w:marTop w:val="0"/>
      <w:marBottom w:val="0"/>
      <w:divBdr>
        <w:top w:val="none" w:sz="0" w:space="0" w:color="auto"/>
        <w:left w:val="none" w:sz="0" w:space="0" w:color="auto"/>
        <w:bottom w:val="none" w:sz="0" w:space="0" w:color="auto"/>
        <w:right w:val="none" w:sz="0" w:space="0" w:color="auto"/>
      </w:divBdr>
    </w:div>
    <w:div w:id="740102643">
      <w:bodyDiv w:val="1"/>
      <w:marLeft w:val="0"/>
      <w:marRight w:val="0"/>
      <w:marTop w:val="0"/>
      <w:marBottom w:val="0"/>
      <w:divBdr>
        <w:top w:val="none" w:sz="0" w:space="0" w:color="auto"/>
        <w:left w:val="none" w:sz="0" w:space="0" w:color="auto"/>
        <w:bottom w:val="none" w:sz="0" w:space="0" w:color="auto"/>
        <w:right w:val="none" w:sz="0" w:space="0" w:color="auto"/>
      </w:divBdr>
      <w:divsChild>
        <w:div w:id="434249343">
          <w:marLeft w:val="576"/>
          <w:marRight w:val="0"/>
          <w:marTop w:val="120"/>
          <w:marBottom w:val="0"/>
          <w:divBdr>
            <w:top w:val="none" w:sz="0" w:space="0" w:color="auto"/>
            <w:left w:val="none" w:sz="0" w:space="0" w:color="auto"/>
            <w:bottom w:val="none" w:sz="0" w:space="0" w:color="auto"/>
            <w:right w:val="none" w:sz="0" w:space="0" w:color="auto"/>
          </w:divBdr>
        </w:div>
        <w:div w:id="741950077">
          <w:marLeft w:val="288"/>
          <w:marRight w:val="0"/>
          <w:marTop w:val="120"/>
          <w:marBottom w:val="0"/>
          <w:divBdr>
            <w:top w:val="none" w:sz="0" w:space="0" w:color="auto"/>
            <w:left w:val="none" w:sz="0" w:space="0" w:color="auto"/>
            <w:bottom w:val="none" w:sz="0" w:space="0" w:color="auto"/>
            <w:right w:val="none" w:sz="0" w:space="0" w:color="auto"/>
          </w:divBdr>
        </w:div>
        <w:div w:id="839321047">
          <w:marLeft w:val="576"/>
          <w:marRight w:val="0"/>
          <w:marTop w:val="120"/>
          <w:marBottom w:val="0"/>
          <w:divBdr>
            <w:top w:val="none" w:sz="0" w:space="0" w:color="auto"/>
            <w:left w:val="none" w:sz="0" w:space="0" w:color="auto"/>
            <w:bottom w:val="none" w:sz="0" w:space="0" w:color="auto"/>
            <w:right w:val="none" w:sz="0" w:space="0" w:color="auto"/>
          </w:divBdr>
        </w:div>
        <w:div w:id="1794329396">
          <w:marLeft w:val="576"/>
          <w:marRight w:val="0"/>
          <w:marTop w:val="120"/>
          <w:marBottom w:val="0"/>
          <w:divBdr>
            <w:top w:val="none" w:sz="0" w:space="0" w:color="auto"/>
            <w:left w:val="none" w:sz="0" w:space="0" w:color="auto"/>
            <w:bottom w:val="none" w:sz="0" w:space="0" w:color="auto"/>
            <w:right w:val="none" w:sz="0" w:space="0" w:color="auto"/>
          </w:divBdr>
        </w:div>
      </w:divsChild>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1006439014">
      <w:bodyDiv w:val="1"/>
      <w:marLeft w:val="0"/>
      <w:marRight w:val="0"/>
      <w:marTop w:val="0"/>
      <w:marBottom w:val="0"/>
      <w:divBdr>
        <w:top w:val="none" w:sz="0" w:space="0" w:color="auto"/>
        <w:left w:val="none" w:sz="0" w:space="0" w:color="auto"/>
        <w:bottom w:val="none" w:sz="0" w:space="0" w:color="auto"/>
        <w:right w:val="none" w:sz="0" w:space="0" w:color="auto"/>
      </w:divBdr>
      <w:divsChild>
        <w:div w:id="1979188366">
          <w:marLeft w:val="0"/>
          <w:marRight w:val="0"/>
          <w:marTop w:val="0"/>
          <w:marBottom w:val="0"/>
          <w:divBdr>
            <w:top w:val="none" w:sz="0" w:space="0" w:color="auto"/>
            <w:left w:val="none" w:sz="0" w:space="0" w:color="auto"/>
            <w:bottom w:val="none" w:sz="0" w:space="0" w:color="auto"/>
            <w:right w:val="none" w:sz="0" w:space="0" w:color="auto"/>
          </w:divBdr>
        </w:div>
      </w:divsChild>
    </w:div>
    <w:div w:id="1187328667">
      <w:bodyDiv w:val="1"/>
      <w:marLeft w:val="0"/>
      <w:marRight w:val="0"/>
      <w:marTop w:val="0"/>
      <w:marBottom w:val="0"/>
      <w:divBdr>
        <w:top w:val="none" w:sz="0" w:space="0" w:color="auto"/>
        <w:left w:val="none" w:sz="0" w:space="0" w:color="auto"/>
        <w:bottom w:val="none" w:sz="0" w:space="0" w:color="auto"/>
        <w:right w:val="none" w:sz="0" w:space="0" w:color="auto"/>
      </w:divBdr>
      <w:divsChild>
        <w:div w:id="215092637">
          <w:marLeft w:val="0"/>
          <w:marRight w:val="0"/>
          <w:marTop w:val="0"/>
          <w:marBottom w:val="0"/>
          <w:divBdr>
            <w:top w:val="none" w:sz="0" w:space="0" w:color="auto"/>
            <w:left w:val="none" w:sz="0" w:space="0" w:color="auto"/>
            <w:bottom w:val="none" w:sz="0" w:space="0" w:color="auto"/>
            <w:right w:val="none" w:sz="0" w:space="0" w:color="auto"/>
          </w:divBdr>
        </w:div>
      </w:divsChild>
    </w:div>
    <w:div w:id="1257178701">
      <w:bodyDiv w:val="1"/>
      <w:marLeft w:val="0"/>
      <w:marRight w:val="0"/>
      <w:marTop w:val="0"/>
      <w:marBottom w:val="0"/>
      <w:divBdr>
        <w:top w:val="none" w:sz="0" w:space="0" w:color="auto"/>
        <w:left w:val="none" w:sz="0" w:space="0" w:color="auto"/>
        <w:bottom w:val="none" w:sz="0" w:space="0" w:color="auto"/>
        <w:right w:val="none" w:sz="0" w:space="0" w:color="auto"/>
      </w:divBdr>
      <w:divsChild>
        <w:div w:id="325324326">
          <w:marLeft w:val="576"/>
          <w:marRight w:val="0"/>
          <w:marTop w:val="160"/>
          <w:marBottom w:val="0"/>
          <w:divBdr>
            <w:top w:val="none" w:sz="0" w:space="0" w:color="auto"/>
            <w:left w:val="none" w:sz="0" w:space="0" w:color="auto"/>
            <w:bottom w:val="none" w:sz="0" w:space="0" w:color="auto"/>
            <w:right w:val="none" w:sz="0" w:space="0" w:color="auto"/>
          </w:divBdr>
        </w:div>
      </w:divsChild>
    </w:div>
    <w:div w:id="1565137701">
      <w:bodyDiv w:val="1"/>
      <w:marLeft w:val="0"/>
      <w:marRight w:val="0"/>
      <w:marTop w:val="0"/>
      <w:marBottom w:val="0"/>
      <w:divBdr>
        <w:top w:val="none" w:sz="0" w:space="0" w:color="auto"/>
        <w:left w:val="none" w:sz="0" w:space="0" w:color="auto"/>
        <w:bottom w:val="none" w:sz="0" w:space="0" w:color="auto"/>
        <w:right w:val="none" w:sz="0" w:space="0" w:color="auto"/>
      </w:divBdr>
    </w:div>
    <w:div w:id="1593464564">
      <w:bodyDiv w:val="1"/>
      <w:marLeft w:val="0"/>
      <w:marRight w:val="0"/>
      <w:marTop w:val="0"/>
      <w:marBottom w:val="0"/>
      <w:divBdr>
        <w:top w:val="none" w:sz="0" w:space="0" w:color="auto"/>
        <w:left w:val="none" w:sz="0" w:space="0" w:color="auto"/>
        <w:bottom w:val="none" w:sz="0" w:space="0" w:color="auto"/>
        <w:right w:val="none" w:sz="0" w:space="0" w:color="auto"/>
      </w:divBdr>
    </w:div>
    <w:div w:id="1632126271">
      <w:bodyDiv w:val="1"/>
      <w:marLeft w:val="0"/>
      <w:marRight w:val="0"/>
      <w:marTop w:val="0"/>
      <w:marBottom w:val="0"/>
      <w:divBdr>
        <w:top w:val="none" w:sz="0" w:space="0" w:color="auto"/>
        <w:left w:val="none" w:sz="0" w:space="0" w:color="auto"/>
        <w:bottom w:val="none" w:sz="0" w:space="0" w:color="auto"/>
        <w:right w:val="none" w:sz="0" w:space="0" w:color="auto"/>
      </w:divBdr>
      <w:divsChild>
        <w:div w:id="1179589072">
          <w:marLeft w:val="288"/>
          <w:marRight w:val="0"/>
          <w:marTop w:val="160"/>
          <w:marBottom w:val="0"/>
          <w:divBdr>
            <w:top w:val="none" w:sz="0" w:space="0" w:color="auto"/>
            <w:left w:val="none" w:sz="0" w:space="0" w:color="auto"/>
            <w:bottom w:val="none" w:sz="0" w:space="0" w:color="auto"/>
            <w:right w:val="none" w:sz="0" w:space="0" w:color="auto"/>
          </w:divBdr>
        </w:div>
      </w:divsChild>
    </w:div>
    <w:div w:id="1634941531">
      <w:bodyDiv w:val="1"/>
      <w:marLeft w:val="0"/>
      <w:marRight w:val="0"/>
      <w:marTop w:val="0"/>
      <w:marBottom w:val="0"/>
      <w:divBdr>
        <w:top w:val="none" w:sz="0" w:space="0" w:color="auto"/>
        <w:left w:val="none" w:sz="0" w:space="0" w:color="auto"/>
        <w:bottom w:val="none" w:sz="0" w:space="0" w:color="auto"/>
        <w:right w:val="none" w:sz="0" w:space="0" w:color="auto"/>
      </w:divBdr>
    </w:div>
    <w:div w:id="1697653284">
      <w:bodyDiv w:val="1"/>
      <w:marLeft w:val="0"/>
      <w:marRight w:val="0"/>
      <w:marTop w:val="0"/>
      <w:marBottom w:val="0"/>
      <w:divBdr>
        <w:top w:val="none" w:sz="0" w:space="0" w:color="auto"/>
        <w:left w:val="none" w:sz="0" w:space="0" w:color="auto"/>
        <w:bottom w:val="none" w:sz="0" w:space="0" w:color="auto"/>
        <w:right w:val="none" w:sz="0" w:space="0" w:color="auto"/>
      </w:divBdr>
    </w:div>
    <w:div w:id="1774084749">
      <w:bodyDiv w:val="1"/>
      <w:marLeft w:val="0"/>
      <w:marRight w:val="0"/>
      <w:marTop w:val="0"/>
      <w:marBottom w:val="0"/>
      <w:divBdr>
        <w:top w:val="none" w:sz="0" w:space="0" w:color="auto"/>
        <w:left w:val="none" w:sz="0" w:space="0" w:color="auto"/>
        <w:bottom w:val="none" w:sz="0" w:space="0" w:color="auto"/>
        <w:right w:val="none" w:sz="0" w:space="0" w:color="auto"/>
      </w:divBdr>
      <w:divsChild>
        <w:div w:id="1216816350">
          <w:marLeft w:val="576"/>
          <w:marRight w:val="0"/>
          <w:marTop w:val="120"/>
          <w:marBottom w:val="0"/>
          <w:divBdr>
            <w:top w:val="none" w:sz="0" w:space="0" w:color="auto"/>
            <w:left w:val="none" w:sz="0" w:space="0" w:color="auto"/>
            <w:bottom w:val="none" w:sz="0" w:space="0" w:color="auto"/>
            <w:right w:val="none" w:sz="0" w:space="0" w:color="auto"/>
          </w:divBdr>
        </w:div>
      </w:divsChild>
    </w:div>
    <w:div w:id="1795438993">
      <w:bodyDiv w:val="1"/>
      <w:marLeft w:val="0"/>
      <w:marRight w:val="0"/>
      <w:marTop w:val="0"/>
      <w:marBottom w:val="0"/>
      <w:divBdr>
        <w:top w:val="none" w:sz="0" w:space="0" w:color="auto"/>
        <w:left w:val="none" w:sz="0" w:space="0" w:color="auto"/>
        <w:bottom w:val="none" w:sz="0" w:space="0" w:color="auto"/>
        <w:right w:val="none" w:sz="0" w:space="0" w:color="auto"/>
      </w:divBdr>
      <w:divsChild>
        <w:div w:id="95753006">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2AC68-8830-4FAE-A1B0-F5BB3FCDDD4D}">
  <ds:schemaRefs>
    <ds:schemaRef ds:uri="http://schemas.microsoft.com/sharepoint/v3/contenttype/forms"/>
  </ds:schemaRefs>
</ds:datastoreItem>
</file>

<file path=customXml/itemProps2.xml><?xml version="1.0" encoding="utf-8"?>
<ds:datastoreItem xmlns:ds="http://schemas.openxmlformats.org/officeDocument/2006/customXml" ds:itemID="{7ACD8870-92F9-4C32-BB8D-855F7DF38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1E4112-1553-4552-835A-6F243A7747D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CB124E6-FE34-4944-9435-A91392974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9</Pages>
  <Words>2795</Words>
  <Characters>15005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17765</CharactersWithSpaces>
  <SharedDoc>false</SharedDoc>
  <HLinks>
    <vt:vector size="66" baseType="variant">
      <vt:variant>
        <vt:i4>1835058</vt:i4>
      </vt:variant>
      <vt:variant>
        <vt:i4>50</vt:i4>
      </vt:variant>
      <vt:variant>
        <vt:i4>0</vt:i4>
      </vt:variant>
      <vt:variant>
        <vt:i4>5</vt:i4>
      </vt:variant>
      <vt:variant>
        <vt:lpwstr/>
      </vt:variant>
      <vt:variant>
        <vt:lpwstr>_Toc68602506</vt:lpwstr>
      </vt:variant>
      <vt:variant>
        <vt:i4>2031666</vt:i4>
      </vt:variant>
      <vt:variant>
        <vt:i4>47</vt:i4>
      </vt:variant>
      <vt:variant>
        <vt:i4>0</vt:i4>
      </vt:variant>
      <vt:variant>
        <vt:i4>5</vt:i4>
      </vt:variant>
      <vt:variant>
        <vt:lpwstr/>
      </vt:variant>
      <vt:variant>
        <vt:lpwstr>_Toc68602505</vt:lpwstr>
      </vt:variant>
      <vt:variant>
        <vt:i4>1966130</vt:i4>
      </vt:variant>
      <vt:variant>
        <vt:i4>44</vt:i4>
      </vt:variant>
      <vt:variant>
        <vt:i4>0</vt:i4>
      </vt:variant>
      <vt:variant>
        <vt:i4>5</vt:i4>
      </vt:variant>
      <vt:variant>
        <vt:lpwstr/>
      </vt:variant>
      <vt:variant>
        <vt:lpwstr>_Toc68602504</vt:lpwstr>
      </vt:variant>
      <vt:variant>
        <vt:i4>1638450</vt:i4>
      </vt:variant>
      <vt:variant>
        <vt:i4>41</vt:i4>
      </vt:variant>
      <vt:variant>
        <vt:i4>0</vt:i4>
      </vt:variant>
      <vt:variant>
        <vt:i4>5</vt:i4>
      </vt:variant>
      <vt:variant>
        <vt:lpwstr/>
      </vt:variant>
      <vt:variant>
        <vt:lpwstr>_Toc68602503</vt:lpwstr>
      </vt:variant>
      <vt:variant>
        <vt:i4>1572914</vt:i4>
      </vt:variant>
      <vt:variant>
        <vt:i4>38</vt:i4>
      </vt:variant>
      <vt:variant>
        <vt:i4>0</vt:i4>
      </vt:variant>
      <vt:variant>
        <vt:i4>5</vt:i4>
      </vt:variant>
      <vt:variant>
        <vt:lpwstr/>
      </vt:variant>
      <vt:variant>
        <vt:lpwstr>_Toc68602502</vt:lpwstr>
      </vt:variant>
      <vt:variant>
        <vt:i4>1769522</vt:i4>
      </vt:variant>
      <vt:variant>
        <vt:i4>35</vt:i4>
      </vt:variant>
      <vt:variant>
        <vt:i4>0</vt:i4>
      </vt:variant>
      <vt:variant>
        <vt:i4>5</vt:i4>
      </vt:variant>
      <vt:variant>
        <vt:lpwstr/>
      </vt:variant>
      <vt:variant>
        <vt:lpwstr>_Toc68602501</vt:lpwstr>
      </vt:variant>
      <vt:variant>
        <vt:i4>1703986</vt:i4>
      </vt:variant>
      <vt:variant>
        <vt:i4>32</vt:i4>
      </vt:variant>
      <vt:variant>
        <vt:i4>0</vt:i4>
      </vt:variant>
      <vt:variant>
        <vt:i4>5</vt:i4>
      </vt:variant>
      <vt:variant>
        <vt:lpwstr/>
      </vt:variant>
      <vt:variant>
        <vt:lpwstr>_Toc68602500</vt:lpwstr>
      </vt:variant>
      <vt:variant>
        <vt:i4>1179707</vt:i4>
      </vt:variant>
      <vt:variant>
        <vt:i4>29</vt:i4>
      </vt:variant>
      <vt:variant>
        <vt:i4>0</vt:i4>
      </vt:variant>
      <vt:variant>
        <vt:i4>5</vt:i4>
      </vt:variant>
      <vt:variant>
        <vt:lpwstr/>
      </vt:variant>
      <vt:variant>
        <vt:lpwstr>_Toc68602499</vt:lpwstr>
      </vt:variant>
      <vt:variant>
        <vt:i4>1245243</vt:i4>
      </vt:variant>
      <vt:variant>
        <vt:i4>26</vt:i4>
      </vt:variant>
      <vt:variant>
        <vt:i4>0</vt:i4>
      </vt:variant>
      <vt:variant>
        <vt:i4>5</vt:i4>
      </vt:variant>
      <vt:variant>
        <vt:lpwstr/>
      </vt:variant>
      <vt:variant>
        <vt:lpwstr>_Toc68602498</vt:lpwstr>
      </vt:variant>
      <vt:variant>
        <vt:i4>1835067</vt:i4>
      </vt:variant>
      <vt:variant>
        <vt:i4>23</vt:i4>
      </vt:variant>
      <vt:variant>
        <vt:i4>0</vt:i4>
      </vt:variant>
      <vt:variant>
        <vt:i4>5</vt:i4>
      </vt:variant>
      <vt:variant>
        <vt:lpwstr/>
      </vt:variant>
      <vt:variant>
        <vt:lpwstr>_Toc68602497</vt:lpwstr>
      </vt:variant>
      <vt:variant>
        <vt:i4>5111864</vt:i4>
      </vt:variant>
      <vt:variant>
        <vt:i4>0</vt:i4>
      </vt:variant>
      <vt:variant>
        <vt:i4>0</vt:i4>
      </vt:variant>
      <vt:variant>
        <vt:i4>5</vt:i4>
      </vt:variant>
      <vt:variant>
        <vt:lpwstr>mailto:mattias.frenne@ericsson.com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Mattias Frenne</cp:lastModifiedBy>
  <cp:revision>33</cp:revision>
  <dcterms:created xsi:type="dcterms:W3CDTF">2021-03-15T15:22:00Z</dcterms:created>
  <dcterms:modified xsi:type="dcterms:W3CDTF">2021-04-06T15:11:00Z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